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987F2" w14:textId="77777777" w:rsidR="00656FC7" w:rsidRPr="00CF059C" w:rsidRDefault="00656FC7" w:rsidP="00621D9D">
      <w:pPr>
        <w:spacing w:line="360" w:lineRule="auto"/>
        <w:rPr>
          <w:b/>
          <w:caps/>
        </w:rPr>
      </w:pPr>
    </w:p>
    <w:p w14:paraId="2D315077" w14:textId="77777777" w:rsidR="00D77AF2" w:rsidRDefault="00000000">
      <w:pPr>
        <w:spacing w:line="360" w:lineRule="auto"/>
        <w:jc w:val="center"/>
        <w:rPr>
          <w:b/>
          <w:caps/>
        </w:rPr>
      </w:pPr>
      <w:r w:rsidRPr="00CF059C">
        <w:rPr>
          <w:b/>
          <w:caps/>
        </w:rPr>
        <w:t xml:space="preserve">Procedure of the Romanian Commodity Exchange for trading in the </w:t>
      </w:r>
      <w:r w:rsidR="008611D7" w:rsidRPr="00CF059C">
        <w:rPr>
          <w:b/>
          <w:caps/>
        </w:rPr>
        <w:t xml:space="preserve">GREENHOUSE GAS EMISSIONS CERTIFICATES </w:t>
      </w:r>
      <w:r w:rsidRPr="00CF059C">
        <w:rPr>
          <w:b/>
          <w:caps/>
        </w:rPr>
        <w:t>ring</w:t>
      </w:r>
    </w:p>
    <w:p w14:paraId="57E8C151" w14:textId="77777777" w:rsidR="00656FC7" w:rsidRPr="00CF059C" w:rsidRDefault="00656FC7" w:rsidP="00621D9D">
      <w:pPr>
        <w:spacing w:line="360" w:lineRule="auto"/>
      </w:pPr>
    </w:p>
    <w:p w14:paraId="174D2355" w14:textId="77777777" w:rsidR="00B55141" w:rsidRPr="00CF059C" w:rsidRDefault="00B55141" w:rsidP="00621D9D">
      <w:pPr>
        <w:pStyle w:val="Heading4"/>
        <w:spacing w:line="360" w:lineRule="auto"/>
        <w:jc w:val="left"/>
        <w:rPr>
          <w:rFonts w:ascii="Times New Roman" w:hAnsi="Times New Roman"/>
          <w:sz w:val="24"/>
        </w:rPr>
      </w:pPr>
    </w:p>
    <w:p w14:paraId="055144BB" w14:textId="77777777" w:rsidR="00D77AF2" w:rsidRDefault="00000000">
      <w:pPr>
        <w:pStyle w:val="Heading4"/>
        <w:spacing w:line="360" w:lineRule="auto"/>
        <w:rPr>
          <w:rFonts w:ascii="Times New Roman" w:hAnsi="Times New Roman"/>
          <w:sz w:val="24"/>
        </w:rPr>
      </w:pPr>
      <w:r w:rsidRPr="00CF059C">
        <w:rPr>
          <w:rFonts w:ascii="Times New Roman" w:hAnsi="Times New Roman"/>
          <w:sz w:val="24"/>
        </w:rPr>
        <w:t>CHAPTER I</w:t>
      </w:r>
    </w:p>
    <w:p w14:paraId="19C66D0A" w14:textId="77777777" w:rsidR="00D77AF2" w:rsidRDefault="00C959DA">
      <w:pPr>
        <w:pStyle w:val="Heading4"/>
        <w:spacing w:line="360" w:lineRule="auto"/>
        <w:rPr>
          <w:rFonts w:ascii="Times New Roman" w:hAnsi="Times New Roman"/>
          <w:sz w:val="24"/>
        </w:rPr>
      </w:pPr>
      <w:r w:rsidRPr="00CF059C">
        <w:rPr>
          <w:rFonts w:ascii="Times New Roman" w:hAnsi="Times New Roman"/>
          <w:sz w:val="24"/>
        </w:rPr>
        <w:t xml:space="preserve"> GENERAL PROVISIONS</w:t>
      </w:r>
    </w:p>
    <w:p w14:paraId="6C51C776" w14:textId="77777777" w:rsidR="00887772" w:rsidRPr="00CF059C" w:rsidRDefault="00887772" w:rsidP="00621D9D">
      <w:pPr>
        <w:spacing w:line="360" w:lineRule="auto"/>
        <w:jc w:val="both"/>
        <w:rPr>
          <w:lang w:eastAsia="ro-RO"/>
        </w:rPr>
      </w:pPr>
    </w:p>
    <w:p w14:paraId="185DE7DD" w14:textId="77777777" w:rsidR="00D77AF2" w:rsidRDefault="00000000">
      <w:pPr>
        <w:spacing w:line="360" w:lineRule="auto"/>
        <w:jc w:val="both"/>
        <w:rPr>
          <w:b/>
          <w:i/>
          <w:lang w:eastAsia="ro-RO"/>
        </w:rPr>
      </w:pPr>
      <w:r w:rsidRPr="00CF059C">
        <w:rPr>
          <w:b/>
          <w:i/>
          <w:lang w:eastAsia="ro-RO"/>
        </w:rPr>
        <w:t xml:space="preserve">Section </w:t>
      </w:r>
      <w:r w:rsidR="00B153BD" w:rsidRPr="00CF059C">
        <w:rPr>
          <w:b/>
          <w:i/>
          <w:lang w:eastAsia="ro-RO"/>
        </w:rPr>
        <w:t>I</w:t>
      </w:r>
      <w:r w:rsidR="00CD42E7" w:rsidRPr="00CF059C">
        <w:rPr>
          <w:b/>
          <w:i/>
          <w:lang w:eastAsia="ro-RO"/>
        </w:rPr>
        <w:t>. Purpose</w:t>
      </w:r>
    </w:p>
    <w:p w14:paraId="6594D5A3" w14:textId="77777777" w:rsidR="00D77AF2" w:rsidRDefault="00000000">
      <w:pPr>
        <w:pStyle w:val="Heading1"/>
        <w:spacing w:line="360" w:lineRule="auto"/>
        <w:jc w:val="both"/>
        <w:rPr>
          <w:rFonts w:ascii="Times New Roman" w:hAnsi="Times New Roman" w:cs="Times New Roman"/>
          <w:sz w:val="24"/>
          <w:szCs w:val="24"/>
        </w:rPr>
      </w:pPr>
      <w:r w:rsidRPr="00CF059C">
        <w:rPr>
          <w:rFonts w:ascii="Times New Roman" w:hAnsi="Times New Roman" w:cs="Times New Roman"/>
          <w:sz w:val="24"/>
          <w:szCs w:val="24"/>
        </w:rPr>
        <w:t>Art. 1</w:t>
      </w:r>
    </w:p>
    <w:p w14:paraId="19D4AB94" w14:textId="77777777" w:rsidR="00D77AF2" w:rsidRDefault="00000000">
      <w:pPr>
        <w:spacing w:line="360" w:lineRule="auto"/>
        <w:ind w:firstLine="720"/>
        <w:jc w:val="both"/>
      </w:pPr>
      <w:r w:rsidRPr="00CF059C">
        <w:t xml:space="preserve">This procedure contains rules on the organisation and functioning of the </w:t>
      </w:r>
      <w:r w:rsidR="00177DCE" w:rsidRPr="00CF059C">
        <w:t xml:space="preserve">greenhouse gas emission allowances </w:t>
      </w:r>
      <w:r w:rsidRPr="00CF059C">
        <w:t xml:space="preserve">ring within the </w:t>
      </w:r>
      <w:r w:rsidRPr="00CF059C">
        <w:rPr>
          <w:noProof/>
        </w:rPr>
        <w:t>spot market administered by the Romanian Commodities Exchange</w:t>
      </w:r>
      <w:r w:rsidR="003B7FBE" w:rsidRPr="00CF059C">
        <w:rPr>
          <w:noProof/>
        </w:rPr>
        <w:t>, hereinafter referred to as BRM.</w:t>
      </w:r>
    </w:p>
    <w:p w14:paraId="0EC70CAF" w14:textId="77777777" w:rsidR="00682DC3" w:rsidRPr="00CF059C" w:rsidRDefault="00682DC3" w:rsidP="00621D9D">
      <w:pPr>
        <w:spacing w:line="360" w:lineRule="auto"/>
        <w:jc w:val="both"/>
      </w:pPr>
    </w:p>
    <w:p w14:paraId="053E46BB" w14:textId="77777777" w:rsidR="00D77AF2" w:rsidRDefault="00000000">
      <w:pPr>
        <w:spacing w:line="360" w:lineRule="auto"/>
        <w:jc w:val="both"/>
        <w:rPr>
          <w:b/>
          <w:i/>
        </w:rPr>
      </w:pPr>
      <w:r w:rsidRPr="00CF059C">
        <w:rPr>
          <w:b/>
          <w:i/>
          <w:lang w:eastAsia="ro-RO"/>
        </w:rPr>
        <w:t xml:space="preserve">Section </w:t>
      </w:r>
      <w:r w:rsidR="00B153BD" w:rsidRPr="00CF059C">
        <w:rPr>
          <w:b/>
          <w:i/>
          <w:lang w:eastAsia="ro-RO"/>
        </w:rPr>
        <w:t>II</w:t>
      </w:r>
      <w:r w:rsidRPr="00CF059C">
        <w:rPr>
          <w:b/>
          <w:i/>
          <w:lang w:eastAsia="ro-RO"/>
        </w:rPr>
        <w:t xml:space="preserve">. </w:t>
      </w:r>
      <w:r w:rsidRPr="00CF059C">
        <w:rPr>
          <w:b/>
          <w:i/>
        </w:rPr>
        <w:t>Definitions</w:t>
      </w:r>
    </w:p>
    <w:p w14:paraId="412C2D67" w14:textId="77777777" w:rsidR="007760C8" w:rsidRPr="00CF059C" w:rsidRDefault="007760C8" w:rsidP="00621D9D">
      <w:pPr>
        <w:spacing w:line="360" w:lineRule="auto"/>
        <w:jc w:val="both"/>
        <w:rPr>
          <w:i/>
        </w:rPr>
      </w:pPr>
    </w:p>
    <w:p w14:paraId="56D6AE78" w14:textId="77777777" w:rsidR="00D77AF2" w:rsidRDefault="00000000">
      <w:pPr>
        <w:spacing w:line="360" w:lineRule="auto"/>
        <w:jc w:val="both"/>
        <w:rPr>
          <w:b/>
        </w:rPr>
      </w:pPr>
      <w:r w:rsidRPr="00CF059C">
        <w:rPr>
          <w:b/>
        </w:rPr>
        <w:t>Art. 2</w:t>
      </w:r>
    </w:p>
    <w:p w14:paraId="04F01A92" w14:textId="77777777" w:rsidR="008F12E8" w:rsidRPr="00F434CA" w:rsidRDefault="001A16A5" w:rsidP="00621D9D">
      <w:pPr>
        <w:spacing w:line="360" w:lineRule="auto"/>
        <w:jc w:val="both"/>
      </w:pPr>
      <w:r w:rsidRPr="00CF059C">
        <w:tab/>
      </w:r>
    </w:p>
    <w:p w14:paraId="0A3818E0" w14:textId="77777777" w:rsidR="00D77AF2" w:rsidRDefault="00000000">
      <w:pPr>
        <w:spacing w:line="360" w:lineRule="auto"/>
        <w:jc w:val="both"/>
      </w:pPr>
      <w:r w:rsidRPr="00CF059C">
        <w:t>For the purposes of this procedure, the following terms shall have the following meanings:</w:t>
      </w:r>
    </w:p>
    <w:p w14:paraId="251F07F1" w14:textId="77777777" w:rsidR="00CF6E2F" w:rsidRPr="00CF059C" w:rsidRDefault="00CF6E2F" w:rsidP="00621D9D">
      <w:pPr>
        <w:spacing w:line="360" w:lineRule="auto"/>
        <w:jc w:val="both"/>
      </w:pPr>
    </w:p>
    <w:p w14:paraId="328075BA" w14:textId="77777777" w:rsidR="00D77AF2" w:rsidRDefault="00000000">
      <w:pPr>
        <w:numPr>
          <w:ilvl w:val="0"/>
          <w:numId w:val="77"/>
        </w:numPr>
        <w:spacing w:line="360" w:lineRule="auto"/>
        <w:jc w:val="both"/>
      </w:pPr>
      <w:r w:rsidRPr="00CF059C">
        <w:t>the underlying asset - the greenhouse gas emission certificate.</w:t>
      </w:r>
    </w:p>
    <w:p w14:paraId="05313DDC" w14:textId="77777777" w:rsidR="00D77AF2" w:rsidRDefault="00000000">
      <w:pPr>
        <w:numPr>
          <w:ilvl w:val="0"/>
          <w:numId w:val="77"/>
        </w:numPr>
        <w:spacing w:line="360" w:lineRule="auto"/>
        <w:jc w:val="both"/>
      </w:pPr>
      <w:r w:rsidRPr="00CF059C">
        <w:t>Introducing broker - broker at whose request BRM introduces a new asset to be traded to the market</w:t>
      </w:r>
    </w:p>
    <w:p w14:paraId="4D1ED9DE" w14:textId="77777777" w:rsidR="00D77AF2" w:rsidRDefault="00000000">
      <w:pPr>
        <w:numPr>
          <w:ilvl w:val="0"/>
          <w:numId w:val="77"/>
        </w:numPr>
        <w:spacing w:line="360" w:lineRule="auto"/>
        <w:jc w:val="both"/>
      </w:pPr>
      <w:r w:rsidRPr="00CF059C">
        <w:t>Greenhouse gas emission certificate - a title that gives the right to emit 1 tonne of carbon dioxide equivalent, within a defined period valid only for the purpose of the Government Decision 780/2006 on the establishment of the greenhouse gas emissions trading scheme and which is transferable under the conditions laid down in this Decision;</w:t>
      </w:r>
      <w:bookmarkStart w:id="0" w:name="_Hlk111708155"/>
    </w:p>
    <w:p w14:paraId="3398F549" w14:textId="77777777" w:rsidR="00D77AF2" w:rsidRDefault="00000000">
      <w:pPr>
        <w:numPr>
          <w:ilvl w:val="0"/>
          <w:numId w:val="77"/>
        </w:numPr>
        <w:spacing w:line="360" w:lineRule="auto"/>
        <w:jc w:val="both"/>
      </w:pPr>
      <w:r w:rsidRPr="00CF059C">
        <w:t>interval ∆t - the time interval to be applicable between the time of matching of opposite orders and the time of trade completion, during which other participants may submit improved bids.</w:t>
      </w:r>
      <w:bookmarkEnd w:id="0"/>
    </w:p>
    <w:p w14:paraId="0E06D0FB" w14:textId="77777777" w:rsidR="00D77AF2" w:rsidRDefault="00000000">
      <w:pPr>
        <w:pStyle w:val="Heading1"/>
        <w:spacing w:line="360" w:lineRule="auto"/>
        <w:ind w:left="-270"/>
        <w:jc w:val="both"/>
        <w:rPr>
          <w:rFonts w:ascii="Times New Roman" w:hAnsi="Times New Roman" w:cs="Times New Roman"/>
          <w:b w:val="0"/>
          <w:bCs w:val="0"/>
          <w:kern w:val="0"/>
          <w:sz w:val="24"/>
          <w:szCs w:val="24"/>
        </w:rPr>
      </w:pPr>
      <w:r w:rsidRPr="00621D9D">
        <w:rPr>
          <w:rFonts w:ascii="Times New Roman" w:hAnsi="Times New Roman" w:cs="Times New Roman"/>
          <w:b w:val="0"/>
          <w:bCs w:val="0"/>
          <w:kern w:val="0"/>
          <w:sz w:val="24"/>
          <w:szCs w:val="24"/>
        </w:rPr>
        <w:lastRenderedPageBreak/>
        <w:t>Art.3</w:t>
      </w:r>
      <w:bookmarkStart w:id="1" w:name="_Hlk113520258"/>
      <w:r w:rsidRPr="00621D9D">
        <w:rPr>
          <w:rFonts w:ascii="Times New Roman" w:hAnsi="Times New Roman" w:cs="Times New Roman"/>
          <w:b w:val="0"/>
          <w:bCs w:val="0"/>
          <w:kern w:val="0"/>
          <w:sz w:val="24"/>
          <w:szCs w:val="24"/>
        </w:rPr>
        <w:t xml:space="preserve"> In order to participate in the tenders, legal entities </w:t>
      </w:r>
      <w:r w:rsidR="00277B08">
        <w:rPr>
          <w:rFonts w:ascii="Times New Roman" w:hAnsi="Times New Roman" w:cs="Times New Roman"/>
          <w:b w:val="0"/>
          <w:bCs w:val="0"/>
          <w:kern w:val="0"/>
          <w:sz w:val="24"/>
          <w:szCs w:val="24"/>
        </w:rPr>
        <w:t xml:space="preserve">must meet the </w:t>
      </w:r>
      <w:r w:rsidRPr="00621D9D">
        <w:rPr>
          <w:rFonts w:ascii="Times New Roman" w:hAnsi="Times New Roman" w:cs="Times New Roman"/>
          <w:b w:val="0"/>
          <w:bCs w:val="0"/>
          <w:kern w:val="0"/>
          <w:sz w:val="24"/>
          <w:szCs w:val="24"/>
        </w:rPr>
        <w:t>following conditions:</w:t>
      </w:r>
    </w:p>
    <w:p w14:paraId="368BF065" w14:textId="77777777" w:rsidR="00D77AF2" w:rsidRDefault="00000000">
      <w:pPr>
        <w:numPr>
          <w:ilvl w:val="0"/>
          <w:numId w:val="80"/>
        </w:numPr>
        <w:shd w:val="clear" w:color="auto" w:fill="FFFFFF"/>
        <w:spacing w:line="330" w:lineRule="atLeast"/>
        <w:jc w:val="both"/>
      </w:pPr>
      <w:r w:rsidRPr="00621D9D">
        <w:t>It is an investment firm or other authorised intermediary that deals on own account or on behalf of clients and is authorised under MiFID II (Directive 2014/65/EU);</w:t>
      </w:r>
    </w:p>
    <w:p w14:paraId="319229E9" w14:textId="77777777" w:rsidR="00D77AF2" w:rsidRDefault="00000000">
      <w:pPr>
        <w:numPr>
          <w:ilvl w:val="0"/>
          <w:numId w:val="80"/>
        </w:numPr>
        <w:shd w:val="clear" w:color="auto" w:fill="FFFFFF"/>
        <w:spacing w:line="330" w:lineRule="atLeast"/>
        <w:jc w:val="both"/>
      </w:pPr>
      <w:r w:rsidRPr="00621D9D">
        <w:t>Is a compliance purchaser, bound by and acting in accordance with Directive 2003/87/EC as amended and supplemented, trading on its own behalf (including for its parent company, subsidiaries or affiliates) or as an agent on behalf of members of a compliance purchaser group</w:t>
      </w:r>
    </w:p>
    <w:p w14:paraId="4F5E939B" w14:textId="77777777" w:rsidR="00D77AF2" w:rsidRDefault="00000000">
      <w:pPr>
        <w:numPr>
          <w:ilvl w:val="0"/>
          <w:numId w:val="80"/>
        </w:numPr>
        <w:shd w:val="clear" w:color="auto" w:fill="FFFFFF"/>
        <w:spacing w:line="330" w:lineRule="atLeast"/>
        <w:jc w:val="both"/>
      </w:pPr>
      <w:r w:rsidRPr="00621D9D">
        <w:t>It is a legal entity from the EU, EEA</w:t>
      </w:r>
      <w:r w:rsidR="00B91A8C">
        <w:t xml:space="preserve">, UK </w:t>
      </w:r>
      <w:r w:rsidRPr="00621D9D">
        <w:t xml:space="preserve">or Switzerland that is entitled to trade in its own name emission allowances as defined as financial instruments under Directive 2014/65/EU (transposed into national law by Law 126/2018) and </w:t>
      </w:r>
      <w:r w:rsidR="007D5FD1" w:rsidRPr="007D5FD1">
        <w:t>that complies with all legal obligations arising from legislation on markets in financial instruments (including those provided for in Directive 2014/65/EU).</w:t>
      </w:r>
    </w:p>
    <w:bookmarkEnd w:id="1"/>
    <w:p w14:paraId="7A51717B" w14:textId="77777777" w:rsidR="00D77AF2" w:rsidRDefault="00000000">
      <w:pPr>
        <w:pStyle w:val="Heading1"/>
        <w:spacing w:line="360" w:lineRule="auto"/>
        <w:ind w:left="-270"/>
        <w:rPr>
          <w:rFonts w:ascii="Times New Roman" w:hAnsi="Times New Roman" w:cs="Times New Roman"/>
          <w:sz w:val="24"/>
          <w:szCs w:val="24"/>
        </w:rPr>
      </w:pPr>
      <w:r w:rsidRPr="00CF059C">
        <w:rPr>
          <w:rFonts w:ascii="Times New Roman" w:hAnsi="Times New Roman" w:cs="Times New Roman"/>
          <w:sz w:val="24"/>
          <w:szCs w:val="24"/>
        </w:rPr>
        <w:t xml:space="preserve">Art. </w:t>
      </w:r>
      <w:r w:rsidR="005F4ADA" w:rsidRPr="00CF059C">
        <w:rPr>
          <w:rFonts w:ascii="Times New Roman" w:hAnsi="Times New Roman" w:cs="Times New Roman"/>
          <w:sz w:val="24"/>
          <w:szCs w:val="24"/>
        </w:rPr>
        <w:t>4</w:t>
      </w:r>
    </w:p>
    <w:p w14:paraId="217B6329" w14:textId="77777777" w:rsidR="00D77AF2" w:rsidRDefault="00000000">
      <w:pPr>
        <w:spacing w:line="360" w:lineRule="auto"/>
        <w:jc w:val="both"/>
      </w:pPr>
      <w:r w:rsidRPr="00CF059C">
        <w:tab/>
        <w:t>The accreditation file is valid for a period of one year from the date of submission and includes the following documents:</w:t>
      </w:r>
    </w:p>
    <w:p w14:paraId="1597EFE4" w14:textId="77777777" w:rsidR="00D77AF2" w:rsidRDefault="00000000">
      <w:pPr>
        <w:numPr>
          <w:ilvl w:val="0"/>
          <w:numId w:val="7"/>
        </w:numPr>
        <w:spacing w:line="360" w:lineRule="auto"/>
        <w:jc w:val="both"/>
      </w:pPr>
      <w:r w:rsidRPr="00CF059C">
        <w:t xml:space="preserve">certificate of registration issued by the Trade Register Office, in original or copy, not more than 90 days before the date of filing or any other document attesting the establishment of the </w:t>
      </w:r>
      <w:r w:rsidR="003662F6" w:rsidRPr="00CF059C">
        <w:t>legal entity</w:t>
      </w:r>
      <w:r w:rsidRPr="00CF059C">
        <w:t>;</w:t>
      </w:r>
    </w:p>
    <w:p w14:paraId="00DAC90F" w14:textId="77777777" w:rsidR="00D77AF2" w:rsidRDefault="000C0705">
      <w:pPr>
        <w:numPr>
          <w:ilvl w:val="0"/>
          <w:numId w:val="7"/>
        </w:numPr>
        <w:spacing w:line="360" w:lineRule="auto"/>
        <w:jc w:val="both"/>
      </w:pPr>
      <w:r w:rsidRPr="00CF059C">
        <w:t>copy of the latest balance sheet;</w:t>
      </w:r>
    </w:p>
    <w:p w14:paraId="64600602" w14:textId="77777777" w:rsidR="00D77AF2" w:rsidRDefault="00000000">
      <w:pPr>
        <w:numPr>
          <w:ilvl w:val="0"/>
          <w:numId w:val="7"/>
        </w:numPr>
        <w:spacing w:line="360" w:lineRule="auto"/>
        <w:jc w:val="both"/>
      </w:pPr>
      <w:r w:rsidRPr="00CF059C">
        <w:t xml:space="preserve">copy of the </w:t>
      </w:r>
      <w:r w:rsidR="00883C8A" w:rsidRPr="00CF059C">
        <w:t>Tax</w:t>
      </w:r>
      <w:r w:rsidRPr="00CF059C">
        <w:t xml:space="preserve"> Registration Certificate</w:t>
      </w:r>
      <w:r w:rsidR="000C0705" w:rsidRPr="00CF059C">
        <w:t>;</w:t>
      </w:r>
    </w:p>
    <w:p w14:paraId="52D37875" w14:textId="77777777" w:rsidR="00D77AF2" w:rsidRDefault="00000000">
      <w:pPr>
        <w:numPr>
          <w:ilvl w:val="0"/>
          <w:numId w:val="7"/>
        </w:numPr>
        <w:spacing w:line="360" w:lineRule="auto"/>
        <w:jc w:val="both"/>
      </w:pPr>
      <w:r w:rsidRPr="00CF059C">
        <w:t xml:space="preserve">proof of </w:t>
      </w:r>
      <w:r w:rsidR="000C0705" w:rsidRPr="00CF059C">
        <w:t xml:space="preserve">holding </w:t>
      </w:r>
      <w:r w:rsidRPr="00CF059C">
        <w:t xml:space="preserve">an open account in </w:t>
      </w:r>
      <w:r w:rsidR="000C0705" w:rsidRPr="00CF059C">
        <w:t xml:space="preserve">the </w:t>
      </w:r>
      <w:r w:rsidRPr="00CF059C">
        <w:t xml:space="preserve">National Greenhouse Gas Emissions Registry of </w:t>
      </w:r>
      <w:r w:rsidR="006D126A" w:rsidRPr="00CF059C">
        <w:t>any European Union member country</w:t>
      </w:r>
      <w:r w:rsidR="00CE568F" w:rsidRPr="00621D9D">
        <w:t>;</w:t>
      </w:r>
    </w:p>
    <w:p w14:paraId="15C0FDDE" w14:textId="77777777" w:rsidR="00D77AF2" w:rsidRDefault="00CA008F">
      <w:pPr>
        <w:numPr>
          <w:ilvl w:val="0"/>
          <w:numId w:val="7"/>
        </w:numPr>
        <w:spacing w:line="360" w:lineRule="auto"/>
        <w:jc w:val="both"/>
      </w:pPr>
      <w:bookmarkStart w:id="2" w:name="_Hlk113520286"/>
      <w:r w:rsidRPr="00CF059C">
        <w:t>power of attorney signed by the legal representative to access trading platforms.</w:t>
      </w:r>
    </w:p>
    <w:bookmarkEnd w:id="2"/>
    <w:p w14:paraId="27D7ED90" w14:textId="77777777" w:rsidR="00D77AF2" w:rsidRDefault="00000000">
      <w:pPr>
        <w:pStyle w:val="Heading1"/>
        <w:spacing w:line="360" w:lineRule="auto"/>
        <w:jc w:val="both"/>
        <w:rPr>
          <w:rFonts w:ascii="Times New Roman" w:hAnsi="Times New Roman" w:cs="Times New Roman"/>
          <w:sz w:val="24"/>
          <w:szCs w:val="24"/>
        </w:rPr>
      </w:pPr>
      <w:r w:rsidRPr="00CF059C">
        <w:rPr>
          <w:rFonts w:ascii="Times New Roman" w:hAnsi="Times New Roman" w:cs="Times New Roman"/>
          <w:sz w:val="24"/>
          <w:szCs w:val="24"/>
        </w:rPr>
        <w:t xml:space="preserve">Art. </w:t>
      </w:r>
      <w:r w:rsidR="005F4ADA" w:rsidRPr="00CF059C">
        <w:rPr>
          <w:rFonts w:ascii="Times New Roman" w:hAnsi="Times New Roman" w:cs="Times New Roman"/>
          <w:sz w:val="24"/>
          <w:szCs w:val="24"/>
        </w:rPr>
        <w:t>5</w:t>
      </w:r>
    </w:p>
    <w:p w14:paraId="21C184D5" w14:textId="77777777" w:rsidR="00D77AF2" w:rsidRDefault="00000000">
      <w:pPr>
        <w:spacing w:line="360" w:lineRule="auto"/>
        <w:jc w:val="both"/>
      </w:pPr>
      <w:r w:rsidRPr="00CF059C">
        <w:tab/>
      </w:r>
      <w:bookmarkStart w:id="3" w:name="_Hlk113520330"/>
      <w:r w:rsidR="00883C8A" w:rsidRPr="00CF059C">
        <w:t xml:space="preserve">In accordance with the provisions of the Regulation of the Romanian Commodities Exchange on the organization and functioning of the spot market, the trading </w:t>
      </w:r>
      <w:r w:rsidR="00B153BD" w:rsidRPr="00CF059C">
        <w:t xml:space="preserve">mechanism </w:t>
      </w:r>
      <w:r w:rsidR="00321CA9">
        <w:t xml:space="preserve">used </w:t>
      </w:r>
      <w:r w:rsidR="00883C8A" w:rsidRPr="00CF059C">
        <w:t xml:space="preserve">in the greenhouse gas emission allowances ring </w:t>
      </w:r>
      <w:r w:rsidR="00B153BD" w:rsidRPr="00CF059C">
        <w:t xml:space="preserve">is the </w:t>
      </w:r>
      <w:r w:rsidR="00883C8A" w:rsidRPr="00CF059C">
        <w:t xml:space="preserve">simple competitive trading </w:t>
      </w:r>
      <w:r w:rsidR="001A3348" w:rsidRPr="00CF059C">
        <w:t>mechanism</w:t>
      </w:r>
      <w:r w:rsidR="00B153BD" w:rsidRPr="00CF059C">
        <w:t>.</w:t>
      </w:r>
      <w:bookmarkEnd w:id="3"/>
    </w:p>
    <w:p w14:paraId="181198DA" w14:textId="77777777" w:rsidR="00C959DA" w:rsidRPr="00CF059C" w:rsidRDefault="00C959DA" w:rsidP="00621D9D">
      <w:pPr>
        <w:pStyle w:val="BodyText"/>
        <w:tabs>
          <w:tab w:val="left" w:pos="741"/>
        </w:tabs>
        <w:spacing w:line="360" w:lineRule="auto"/>
        <w:rPr>
          <w:rFonts w:ascii="Times New Roman" w:hAnsi="Times New Roman"/>
          <w:b/>
          <w:sz w:val="24"/>
        </w:rPr>
      </w:pPr>
    </w:p>
    <w:p w14:paraId="7621A2E2" w14:textId="77777777" w:rsidR="00D77AF2" w:rsidRDefault="004938A7">
      <w:pPr>
        <w:pStyle w:val="Heading4"/>
        <w:spacing w:line="360" w:lineRule="auto"/>
        <w:rPr>
          <w:rFonts w:ascii="Times New Roman" w:hAnsi="Times New Roman"/>
          <w:sz w:val="24"/>
        </w:rPr>
      </w:pPr>
      <w:r w:rsidRPr="00CF059C">
        <w:rPr>
          <w:rFonts w:ascii="Times New Roman" w:hAnsi="Times New Roman"/>
          <w:sz w:val="24"/>
        </w:rPr>
        <w:t xml:space="preserve">CHAPTER </w:t>
      </w:r>
      <w:r w:rsidR="005C5149" w:rsidRPr="00CF059C">
        <w:rPr>
          <w:rFonts w:ascii="Times New Roman" w:hAnsi="Times New Roman"/>
          <w:sz w:val="24"/>
        </w:rPr>
        <w:t xml:space="preserve">II </w:t>
      </w:r>
    </w:p>
    <w:p w14:paraId="0372A115" w14:textId="77777777" w:rsidR="00D77AF2" w:rsidRDefault="005C5149">
      <w:pPr>
        <w:pStyle w:val="Heading4"/>
        <w:spacing w:line="360" w:lineRule="auto"/>
        <w:rPr>
          <w:rFonts w:ascii="Times New Roman" w:hAnsi="Times New Roman"/>
          <w:sz w:val="24"/>
        </w:rPr>
      </w:pPr>
      <w:r w:rsidRPr="00CF059C">
        <w:rPr>
          <w:rFonts w:ascii="Times New Roman" w:hAnsi="Times New Roman"/>
          <w:caps/>
          <w:sz w:val="24"/>
        </w:rPr>
        <w:t>Simple competitive trading mechanism</w:t>
      </w:r>
    </w:p>
    <w:p w14:paraId="5F9A422C" w14:textId="77777777" w:rsidR="005C5149" w:rsidRPr="00CF059C" w:rsidRDefault="005C5149" w:rsidP="00621D9D">
      <w:pPr>
        <w:pStyle w:val="BodyText"/>
        <w:spacing w:line="360" w:lineRule="auto"/>
        <w:rPr>
          <w:rFonts w:ascii="Times New Roman" w:hAnsi="Times New Roman"/>
          <w:sz w:val="24"/>
        </w:rPr>
      </w:pPr>
    </w:p>
    <w:p w14:paraId="3BE97DE2" w14:textId="77777777" w:rsidR="00D77AF2" w:rsidRDefault="00000000">
      <w:pPr>
        <w:pStyle w:val="BodyText"/>
        <w:spacing w:line="360" w:lineRule="auto"/>
        <w:jc w:val="left"/>
        <w:rPr>
          <w:rFonts w:ascii="Times New Roman" w:hAnsi="Times New Roman"/>
          <w:sz w:val="24"/>
        </w:rPr>
      </w:pPr>
      <w:r w:rsidRPr="00CF059C">
        <w:rPr>
          <w:rFonts w:ascii="Times New Roman" w:hAnsi="Times New Roman"/>
          <w:b/>
          <w:bCs/>
          <w:i/>
          <w:sz w:val="24"/>
        </w:rPr>
        <w:t>Section I - Definition of the asset to be traded</w:t>
      </w:r>
    </w:p>
    <w:p w14:paraId="078F1029" w14:textId="77777777" w:rsidR="005C5149" w:rsidRPr="00CF059C" w:rsidRDefault="005C5149" w:rsidP="00621D9D">
      <w:pPr>
        <w:spacing w:line="360" w:lineRule="auto"/>
        <w:rPr>
          <w:lang w:eastAsia="ro-RO"/>
        </w:rPr>
      </w:pPr>
    </w:p>
    <w:p w14:paraId="166BAC32" w14:textId="77777777" w:rsidR="00D77AF2" w:rsidRDefault="00000000">
      <w:pPr>
        <w:pStyle w:val="Heading1"/>
        <w:spacing w:before="0" w:after="0" w:line="360" w:lineRule="auto"/>
        <w:jc w:val="both"/>
        <w:rPr>
          <w:rFonts w:ascii="Times New Roman" w:hAnsi="Times New Roman" w:cs="Times New Roman"/>
          <w:sz w:val="24"/>
          <w:szCs w:val="24"/>
        </w:rPr>
      </w:pPr>
      <w:r w:rsidRPr="00CF059C">
        <w:rPr>
          <w:rFonts w:ascii="Times New Roman" w:hAnsi="Times New Roman" w:cs="Times New Roman"/>
          <w:sz w:val="24"/>
          <w:szCs w:val="24"/>
        </w:rPr>
        <w:t xml:space="preserve">Art. </w:t>
      </w:r>
      <w:r w:rsidR="00EC29DF" w:rsidRPr="00CF059C">
        <w:rPr>
          <w:rFonts w:ascii="Times New Roman" w:hAnsi="Times New Roman" w:cs="Times New Roman"/>
          <w:sz w:val="24"/>
          <w:szCs w:val="24"/>
        </w:rPr>
        <w:t>6</w:t>
      </w:r>
    </w:p>
    <w:p w14:paraId="3BB9AF97" w14:textId="77777777" w:rsidR="00D77AF2" w:rsidRDefault="005C5149">
      <w:pPr>
        <w:pStyle w:val="BodyText"/>
        <w:numPr>
          <w:ilvl w:val="0"/>
          <w:numId w:val="44"/>
        </w:numPr>
        <w:tabs>
          <w:tab w:val="left" w:pos="741"/>
        </w:tabs>
        <w:spacing w:line="360" w:lineRule="auto"/>
        <w:rPr>
          <w:rFonts w:ascii="Times New Roman" w:hAnsi="Times New Roman"/>
          <w:sz w:val="24"/>
          <w:lang w:eastAsia="en-US"/>
        </w:rPr>
      </w:pPr>
      <w:bookmarkStart w:id="4" w:name="_Hlk113520478"/>
      <w:r w:rsidRPr="00CF059C">
        <w:rPr>
          <w:rFonts w:ascii="Times New Roman" w:hAnsi="Times New Roman"/>
          <w:sz w:val="24"/>
          <w:lang w:eastAsia="en-US"/>
        </w:rPr>
        <w:t xml:space="preserve">The simple competitive trading mechanism involves the </w:t>
      </w:r>
      <w:r w:rsidR="001418E2" w:rsidRPr="00CF059C">
        <w:rPr>
          <w:rFonts w:ascii="Times New Roman" w:hAnsi="Times New Roman"/>
          <w:sz w:val="24"/>
          <w:lang w:eastAsia="en-US"/>
        </w:rPr>
        <w:t xml:space="preserve">Exchange </w:t>
      </w:r>
      <w:r w:rsidR="008B7BAA" w:rsidRPr="00CF059C">
        <w:rPr>
          <w:rFonts w:ascii="Times New Roman" w:hAnsi="Times New Roman"/>
          <w:sz w:val="24"/>
          <w:lang w:eastAsia="en-US"/>
        </w:rPr>
        <w:t xml:space="preserve">generating </w:t>
      </w:r>
      <w:r w:rsidRPr="00CF059C">
        <w:rPr>
          <w:rFonts w:ascii="Times New Roman" w:hAnsi="Times New Roman"/>
          <w:sz w:val="24"/>
          <w:lang w:eastAsia="en-US"/>
        </w:rPr>
        <w:t xml:space="preserve">the </w:t>
      </w:r>
      <w:r w:rsidR="001418E2" w:rsidRPr="00CF059C">
        <w:rPr>
          <w:rFonts w:ascii="Times New Roman" w:hAnsi="Times New Roman"/>
          <w:sz w:val="24"/>
          <w:lang w:eastAsia="en-US"/>
        </w:rPr>
        <w:t xml:space="preserve">trading session, </w:t>
      </w:r>
      <w:r w:rsidRPr="00CF059C">
        <w:rPr>
          <w:rFonts w:ascii="Times New Roman" w:hAnsi="Times New Roman"/>
          <w:sz w:val="24"/>
          <w:lang w:eastAsia="en-US"/>
        </w:rPr>
        <w:t xml:space="preserve">based on the </w:t>
      </w:r>
      <w:r w:rsidR="001418E2" w:rsidRPr="00CF059C">
        <w:rPr>
          <w:rFonts w:ascii="Times New Roman" w:hAnsi="Times New Roman"/>
          <w:sz w:val="24"/>
          <w:lang w:eastAsia="en-US"/>
        </w:rPr>
        <w:t xml:space="preserve">initiating order </w:t>
      </w:r>
      <w:r w:rsidRPr="00CF059C">
        <w:rPr>
          <w:rFonts w:ascii="Times New Roman" w:hAnsi="Times New Roman"/>
          <w:sz w:val="24"/>
          <w:lang w:eastAsia="en-US"/>
        </w:rPr>
        <w:t xml:space="preserve">submitted </w:t>
      </w:r>
      <w:r w:rsidR="008F12E8" w:rsidRPr="00CF059C">
        <w:rPr>
          <w:rFonts w:ascii="Times New Roman" w:hAnsi="Times New Roman"/>
          <w:sz w:val="24"/>
          <w:lang w:eastAsia="en-US"/>
        </w:rPr>
        <w:t xml:space="preserve">by </w:t>
      </w:r>
      <w:r w:rsidR="00965ACA" w:rsidRPr="00CF059C">
        <w:rPr>
          <w:rFonts w:ascii="Times New Roman" w:hAnsi="Times New Roman"/>
          <w:sz w:val="24"/>
          <w:lang w:eastAsia="en-US"/>
        </w:rPr>
        <w:t xml:space="preserve">a </w:t>
      </w:r>
      <w:r w:rsidR="008F12E8" w:rsidRPr="00CF059C">
        <w:rPr>
          <w:rFonts w:ascii="Times New Roman" w:hAnsi="Times New Roman"/>
          <w:sz w:val="24"/>
          <w:lang w:eastAsia="en-US"/>
        </w:rPr>
        <w:t xml:space="preserve">proxy of the </w:t>
      </w:r>
      <w:r w:rsidR="00944A12" w:rsidRPr="00CF059C">
        <w:rPr>
          <w:rFonts w:ascii="Times New Roman" w:hAnsi="Times New Roman"/>
          <w:sz w:val="24"/>
          <w:lang w:eastAsia="en-US"/>
        </w:rPr>
        <w:t xml:space="preserve">EU-ETS </w:t>
      </w:r>
      <w:r w:rsidR="00965ACA" w:rsidRPr="00CF059C">
        <w:rPr>
          <w:rFonts w:ascii="Times New Roman" w:hAnsi="Times New Roman"/>
          <w:sz w:val="24"/>
          <w:lang w:eastAsia="en-US"/>
        </w:rPr>
        <w:t>broker/dealer</w:t>
      </w:r>
      <w:r w:rsidRPr="00CF059C">
        <w:rPr>
          <w:rFonts w:ascii="Times New Roman" w:hAnsi="Times New Roman"/>
          <w:sz w:val="24"/>
          <w:lang w:eastAsia="en-US"/>
        </w:rPr>
        <w:t>.</w:t>
      </w:r>
    </w:p>
    <w:p w14:paraId="5D91FAE3" w14:textId="77777777" w:rsidR="00D77AF2" w:rsidRDefault="00000000">
      <w:pPr>
        <w:numPr>
          <w:ilvl w:val="0"/>
          <w:numId w:val="44"/>
        </w:numPr>
        <w:tabs>
          <w:tab w:val="left" w:pos="373"/>
        </w:tabs>
        <w:spacing w:line="360" w:lineRule="auto"/>
        <w:ind w:left="20" w:right="20"/>
        <w:jc w:val="both"/>
      </w:pPr>
      <w:r w:rsidRPr="00CF059C">
        <w:tab/>
        <w:t>The initiating order, as well as the other associated documents, will be sent electronically (by e-mail or as an online form for the trading software) to a BRM representative.</w:t>
      </w:r>
    </w:p>
    <w:p w14:paraId="4452B7CC" w14:textId="77777777" w:rsidR="00D77AF2" w:rsidRDefault="001418E2">
      <w:pPr>
        <w:numPr>
          <w:ilvl w:val="0"/>
          <w:numId w:val="44"/>
        </w:numPr>
        <w:tabs>
          <w:tab w:val="left" w:pos="373"/>
        </w:tabs>
        <w:spacing w:line="360" w:lineRule="auto"/>
        <w:ind w:left="20" w:right="20"/>
        <w:jc w:val="both"/>
      </w:pPr>
      <w:r w:rsidRPr="00CF059C">
        <w:t xml:space="preserve">     After receiving the initiating order, BRM:</w:t>
      </w:r>
    </w:p>
    <w:p w14:paraId="3461E514" w14:textId="77777777" w:rsidR="001418E2" w:rsidRPr="00CF059C" w:rsidRDefault="001418E2" w:rsidP="00621D9D">
      <w:pPr>
        <w:spacing w:line="360" w:lineRule="auto"/>
      </w:pPr>
    </w:p>
    <w:p w14:paraId="2A9DED2F" w14:textId="77777777" w:rsidR="00D77AF2" w:rsidRDefault="00000000">
      <w:pPr>
        <w:numPr>
          <w:ilvl w:val="0"/>
          <w:numId w:val="46"/>
        </w:numPr>
        <w:tabs>
          <w:tab w:val="left" w:pos="373"/>
        </w:tabs>
        <w:spacing w:line="360" w:lineRule="auto"/>
        <w:ind w:right="20"/>
        <w:jc w:val="both"/>
      </w:pPr>
      <w:r w:rsidRPr="00CF059C">
        <w:t>verifies its compliance with the provisions of the applicable regulations; proposes to the originator amendments to the originator's offer if it considers, with justification, that the selection criteria specified by the originator are inadequate. The BRM reserves the right not to validate those originator orders that are formulated in such a way that they are clearly not tradable</w:t>
      </w:r>
      <w:r w:rsidR="008B7BAA" w:rsidRPr="00CF059C">
        <w:t>;</w:t>
      </w:r>
    </w:p>
    <w:p w14:paraId="07A0F167" w14:textId="77777777" w:rsidR="00D77AF2" w:rsidRDefault="00000000">
      <w:pPr>
        <w:numPr>
          <w:ilvl w:val="0"/>
          <w:numId w:val="46"/>
        </w:numPr>
        <w:tabs>
          <w:tab w:val="left" w:pos="373"/>
        </w:tabs>
        <w:spacing w:line="360" w:lineRule="auto"/>
        <w:ind w:right="20"/>
        <w:jc w:val="both"/>
      </w:pPr>
      <w:r w:rsidRPr="00CF059C">
        <w:t>publish the initiating offer and the contract for the sale and purchase of CO2 certificates;</w:t>
      </w:r>
    </w:p>
    <w:p w14:paraId="4459C147" w14:textId="77777777" w:rsidR="00D77AF2" w:rsidRDefault="00000000">
      <w:pPr>
        <w:numPr>
          <w:ilvl w:val="0"/>
          <w:numId w:val="46"/>
        </w:numPr>
        <w:tabs>
          <w:tab w:val="left" w:pos="373"/>
        </w:tabs>
        <w:spacing w:line="360" w:lineRule="auto"/>
        <w:ind w:right="20"/>
        <w:jc w:val="both"/>
      </w:pPr>
      <w:r w:rsidRPr="00CF059C">
        <w:t>announces the opening of the trading session and publishes the schedule for the trading session.</w:t>
      </w:r>
    </w:p>
    <w:p w14:paraId="425897DC" w14:textId="77777777" w:rsidR="008B7BAA" w:rsidRPr="00CF059C" w:rsidRDefault="00CC5604" w:rsidP="00621D9D">
      <w:pPr>
        <w:tabs>
          <w:tab w:val="left" w:pos="373"/>
        </w:tabs>
        <w:spacing w:line="360" w:lineRule="auto"/>
        <w:ind w:right="20"/>
        <w:jc w:val="both"/>
      </w:pPr>
      <w:r w:rsidRPr="00CF059C">
        <w:t xml:space="preserve">     </w:t>
      </w:r>
    </w:p>
    <w:p w14:paraId="5BC6AF4F" w14:textId="77777777" w:rsidR="00D77AF2" w:rsidRDefault="005C5149">
      <w:pPr>
        <w:numPr>
          <w:ilvl w:val="0"/>
          <w:numId w:val="44"/>
        </w:numPr>
        <w:tabs>
          <w:tab w:val="left" w:pos="344"/>
          <w:tab w:val="left" w:pos="741"/>
        </w:tabs>
        <w:spacing w:line="360" w:lineRule="auto"/>
        <w:ind w:left="20" w:right="20"/>
        <w:jc w:val="both"/>
      </w:pPr>
      <w:r w:rsidRPr="00CF059C">
        <w:t xml:space="preserve">     For this asset, the originator broker/ </w:t>
      </w:r>
      <w:r w:rsidR="00944A12" w:rsidRPr="00CF059C">
        <w:t xml:space="preserve">EU-ETS operator </w:t>
      </w:r>
      <w:r w:rsidRPr="00CF059C">
        <w:t>has the exclusive right to place orders, for one of the directions (buy/sell). Other brokers have the right to enter only orders of the opposite direction to the direction of the order entered by the initiating broker.</w:t>
      </w:r>
    </w:p>
    <w:bookmarkEnd w:id="4"/>
    <w:p w14:paraId="7040421D" w14:textId="77777777" w:rsidR="005C5149" w:rsidRPr="00CF059C" w:rsidRDefault="005C5149" w:rsidP="00621D9D">
      <w:pPr>
        <w:pStyle w:val="Heading1"/>
        <w:spacing w:before="0" w:after="0" w:line="360" w:lineRule="auto"/>
        <w:jc w:val="both"/>
        <w:rPr>
          <w:rFonts w:ascii="Times New Roman" w:hAnsi="Times New Roman" w:cs="Times New Roman"/>
          <w:sz w:val="24"/>
          <w:szCs w:val="24"/>
        </w:rPr>
      </w:pPr>
    </w:p>
    <w:p w14:paraId="6C353942" w14:textId="77777777" w:rsidR="00D77AF2" w:rsidRDefault="00000000">
      <w:pPr>
        <w:pStyle w:val="Heading1"/>
        <w:spacing w:before="0" w:after="0" w:line="360" w:lineRule="auto"/>
        <w:jc w:val="both"/>
        <w:rPr>
          <w:rFonts w:ascii="Times New Roman" w:hAnsi="Times New Roman" w:cs="Times New Roman"/>
          <w:sz w:val="24"/>
          <w:szCs w:val="24"/>
        </w:rPr>
      </w:pPr>
      <w:r w:rsidRPr="00CF059C">
        <w:rPr>
          <w:rFonts w:ascii="Times New Roman" w:hAnsi="Times New Roman" w:cs="Times New Roman"/>
          <w:sz w:val="24"/>
          <w:szCs w:val="24"/>
        </w:rPr>
        <w:t xml:space="preserve">Art. </w:t>
      </w:r>
      <w:r w:rsidR="00EC29DF" w:rsidRPr="00CF059C">
        <w:rPr>
          <w:rFonts w:ascii="Times New Roman" w:hAnsi="Times New Roman" w:cs="Times New Roman"/>
          <w:sz w:val="24"/>
          <w:szCs w:val="24"/>
        </w:rPr>
        <w:t>7</w:t>
      </w:r>
    </w:p>
    <w:p w14:paraId="50E29A61" w14:textId="77777777" w:rsidR="00D77AF2" w:rsidRDefault="00000000">
      <w:pPr>
        <w:pStyle w:val="BodyText"/>
        <w:numPr>
          <w:ilvl w:val="0"/>
          <w:numId w:val="75"/>
        </w:numPr>
        <w:tabs>
          <w:tab w:val="left" w:pos="360"/>
        </w:tabs>
        <w:spacing w:line="360" w:lineRule="auto"/>
        <w:ind w:left="0" w:firstLine="0"/>
        <w:rPr>
          <w:rFonts w:ascii="Times New Roman" w:hAnsi="Times New Roman"/>
          <w:sz w:val="24"/>
        </w:rPr>
      </w:pPr>
      <w:r w:rsidRPr="00CF059C">
        <w:rPr>
          <w:rFonts w:ascii="Times New Roman" w:hAnsi="Times New Roman"/>
          <w:sz w:val="24"/>
          <w:lang w:eastAsia="en-US"/>
        </w:rPr>
        <w:t xml:space="preserve">For the generation of the asset to be traded, the </w:t>
      </w:r>
      <w:r w:rsidR="00944A12" w:rsidRPr="00CF059C">
        <w:rPr>
          <w:rFonts w:ascii="Times New Roman" w:hAnsi="Times New Roman"/>
          <w:sz w:val="24"/>
          <w:lang w:eastAsia="en-US"/>
        </w:rPr>
        <w:t xml:space="preserve">EU-ETS </w:t>
      </w:r>
      <w:r w:rsidR="00965ACA" w:rsidRPr="00CF059C">
        <w:rPr>
          <w:rFonts w:ascii="Times New Roman" w:hAnsi="Times New Roman"/>
          <w:sz w:val="24"/>
          <w:lang w:eastAsia="en-US"/>
        </w:rPr>
        <w:t xml:space="preserve">broker/operator </w:t>
      </w:r>
      <w:r w:rsidRPr="00CF059C">
        <w:rPr>
          <w:rFonts w:ascii="Times New Roman" w:hAnsi="Times New Roman"/>
          <w:sz w:val="24"/>
          <w:lang w:eastAsia="en-US"/>
        </w:rPr>
        <w:t xml:space="preserve">shall submit to the Exchange </w:t>
      </w:r>
      <w:r w:rsidR="00B341B1" w:rsidRPr="00CF059C">
        <w:rPr>
          <w:rFonts w:ascii="Times New Roman" w:hAnsi="Times New Roman"/>
          <w:sz w:val="24"/>
          <w:lang w:eastAsia="en-US"/>
        </w:rPr>
        <w:t xml:space="preserve">an </w:t>
      </w:r>
      <w:r w:rsidR="00B341B1" w:rsidRPr="00CF059C">
        <w:rPr>
          <w:rFonts w:ascii="Times New Roman" w:hAnsi="Times New Roman"/>
          <w:sz w:val="24"/>
        </w:rPr>
        <w:t xml:space="preserve">initiating </w:t>
      </w:r>
      <w:r w:rsidR="00B341B1" w:rsidRPr="00CF059C">
        <w:rPr>
          <w:rFonts w:ascii="Times New Roman" w:hAnsi="Times New Roman"/>
          <w:sz w:val="24"/>
          <w:lang w:eastAsia="en-US"/>
        </w:rPr>
        <w:t xml:space="preserve">order </w:t>
      </w:r>
      <w:r w:rsidRPr="00CF059C">
        <w:rPr>
          <w:rFonts w:ascii="Times New Roman" w:hAnsi="Times New Roman"/>
          <w:sz w:val="24"/>
        </w:rPr>
        <w:t>with the following elements:</w:t>
      </w:r>
    </w:p>
    <w:p w14:paraId="20494964" w14:textId="77777777" w:rsidR="00D77AF2" w:rsidRDefault="00000000">
      <w:pPr>
        <w:pStyle w:val="BodyText"/>
        <w:numPr>
          <w:ilvl w:val="0"/>
          <w:numId w:val="32"/>
        </w:numPr>
        <w:tabs>
          <w:tab w:val="clear" w:pos="720"/>
          <w:tab w:val="num" w:pos="1080"/>
        </w:tabs>
        <w:spacing w:line="360" w:lineRule="auto"/>
        <w:ind w:left="1080"/>
        <w:rPr>
          <w:rFonts w:ascii="Times New Roman" w:hAnsi="Times New Roman"/>
          <w:sz w:val="24"/>
        </w:rPr>
      </w:pPr>
      <w:r w:rsidRPr="00CF059C">
        <w:rPr>
          <w:rFonts w:ascii="Times New Roman" w:hAnsi="Times New Roman"/>
          <w:sz w:val="24"/>
        </w:rPr>
        <w:t>quantity;</w:t>
      </w:r>
    </w:p>
    <w:p w14:paraId="3691461D" w14:textId="77777777" w:rsidR="00D77AF2" w:rsidRDefault="00000000">
      <w:pPr>
        <w:pStyle w:val="BodyText"/>
        <w:numPr>
          <w:ilvl w:val="0"/>
          <w:numId w:val="32"/>
        </w:numPr>
        <w:tabs>
          <w:tab w:val="clear" w:pos="720"/>
          <w:tab w:val="num" w:pos="1080"/>
        </w:tabs>
        <w:spacing w:line="360" w:lineRule="auto"/>
        <w:ind w:left="1080"/>
        <w:rPr>
          <w:rFonts w:ascii="Times New Roman" w:hAnsi="Times New Roman"/>
          <w:sz w:val="24"/>
        </w:rPr>
      </w:pPr>
      <w:r w:rsidRPr="00CF059C">
        <w:rPr>
          <w:rFonts w:ascii="Times New Roman" w:hAnsi="Times New Roman"/>
          <w:sz w:val="24"/>
        </w:rPr>
        <w:t>attribute - Total/Partial;</w:t>
      </w:r>
    </w:p>
    <w:p w14:paraId="7E3B96A1" w14:textId="77777777" w:rsidR="00D77AF2" w:rsidRDefault="00000000">
      <w:pPr>
        <w:pStyle w:val="BodyText"/>
        <w:numPr>
          <w:ilvl w:val="0"/>
          <w:numId w:val="32"/>
        </w:numPr>
        <w:tabs>
          <w:tab w:val="clear" w:pos="720"/>
          <w:tab w:val="num" w:pos="1080"/>
        </w:tabs>
        <w:spacing w:line="360" w:lineRule="auto"/>
        <w:ind w:left="1080"/>
        <w:rPr>
          <w:rFonts w:ascii="Times New Roman" w:hAnsi="Times New Roman"/>
          <w:sz w:val="24"/>
        </w:rPr>
      </w:pPr>
      <w:r w:rsidRPr="00CF059C">
        <w:rPr>
          <w:rFonts w:ascii="Times New Roman" w:hAnsi="Times New Roman"/>
          <w:sz w:val="24"/>
        </w:rPr>
        <w:t xml:space="preserve">date of </w:t>
      </w:r>
      <w:r w:rsidR="00C959DA" w:rsidRPr="00CF059C">
        <w:rPr>
          <w:rFonts w:ascii="Times New Roman" w:hAnsi="Times New Roman"/>
          <w:sz w:val="24"/>
        </w:rPr>
        <w:t>transfer/delivery</w:t>
      </w:r>
      <w:r w:rsidR="00BD2B16" w:rsidRPr="00CF059C">
        <w:rPr>
          <w:rFonts w:ascii="Times New Roman" w:hAnsi="Times New Roman"/>
          <w:sz w:val="24"/>
        </w:rPr>
        <w:t xml:space="preserve"> of greenhouse gas emission allowances</w:t>
      </w:r>
      <w:r w:rsidR="005C5149" w:rsidRPr="00CF059C">
        <w:rPr>
          <w:rFonts w:ascii="Times New Roman" w:hAnsi="Times New Roman"/>
          <w:sz w:val="24"/>
        </w:rPr>
        <w:t>;</w:t>
      </w:r>
    </w:p>
    <w:p w14:paraId="4F0EA55C" w14:textId="77777777" w:rsidR="00D77AF2" w:rsidRDefault="00000000">
      <w:pPr>
        <w:pStyle w:val="BodyText"/>
        <w:numPr>
          <w:ilvl w:val="0"/>
          <w:numId w:val="32"/>
        </w:numPr>
        <w:tabs>
          <w:tab w:val="clear" w:pos="720"/>
          <w:tab w:val="num" w:pos="1080"/>
        </w:tabs>
        <w:spacing w:line="360" w:lineRule="auto"/>
        <w:ind w:left="1080"/>
        <w:rPr>
          <w:rFonts w:ascii="Times New Roman" w:hAnsi="Times New Roman"/>
          <w:sz w:val="24"/>
        </w:rPr>
      </w:pPr>
      <w:r w:rsidRPr="00CF059C">
        <w:rPr>
          <w:rFonts w:ascii="Times New Roman" w:hAnsi="Times New Roman"/>
          <w:sz w:val="24"/>
        </w:rPr>
        <w:t xml:space="preserve">the </w:t>
      </w:r>
      <w:r w:rsidR="00D14A60" w:rsidRPr="00CF059C">
        <w:rPr>
          <w:rFonts w:ascii="Times New Roman" w:hAnsi="Times New Roman"/>
          <w:sz w:val="24"/>
        </w:rPr>
        <w:t>due date for payment of greenhouse gas emission allowances;</w:t>
      </w:r>
    </w:p>
    <w:p w14:paraId="7FEA9276" w14:textId="77777777" w:rsidR="00D77AF2" w:rsidRDefault="00000000">
      <w:pPr>
        <w:pStyle w:val="BodyText"/>
        <w:numPr>
          <w:ilvl w:val="0"/>
          <w:numId w:val="32"/>
        </w:numPr>
        <w:tabs>
          <w:tab w:val="clear" w:pos="720"/>
          <w:tab w:val="num" w:pos="1080"/>
        </w:tabs>
        <w:spacing w:line="360" w:lineRule="auto"/>
        <w:ind w:left="1080"/>
        <w:rPr>
          <w:rFonts w:ascii="Times New Roman" w:hAnsi="Times New Roman"/>
          <w:sz w:val="24"/>
        </w:rPr>
      </w:pPr>
      <w:r w:rsidRPr="00CF059C">
        <w:rPr>
          <w:rFonts w:ascii="Times New Roman" w:hAnsi="Times New Roman"/>
          <w:sz w:val="24"/>
        </w:rPr>
        <w:t>the price cap, which may be made public at the launch of the asset to be traded, depending on the option of the originator;</w:t>
      </w:r>
    </w:p>
    <w:p w14:paraId="6501A31D" w14:textId="77777777" w:rsidR="00D77AF2" w:rsidRDefault="00000000">
      <w:pPr>
        <w:pStyle w:val="BodyText"/>
        <w:numPr>
          <w:ilvl w:val="0"/>
          <w:numId w:val="32"/>
        </w:numPr>
        <w:tabs>
          <w:tab w:val="clear" w:pos="720"/>
          <w:tab w:val="num" w:pos="1080"/>
        </w:tabs>
        <w:spacing w:line="360" w:lineRule="auto"/>
        <w:ind w:left="1080"/>
        <w:rPr>
          <w:rFonts w:ascii="Times New Roman" w:hAnsi="Times New Roman"/>
          <w:sz w:val="24"/>
        </w:rPr>
      </w:pPr>
      <w:r w:rsidRPr="00CF059C">
        <w:rPr>
          <w:rFonts w:ascii="Times New Roman" w:hAnsi="Times New Roman"/>
          <w:sz w:val="24"/>
        </w:rPr>
        <w:t xml:space="preserve">the period of time when the </w:t>
      </w:r>
      <w:r w:rsidR="005C5149" w:rsidRPr="00CF059C">
        <w:rPr>
          <w:rFonts w:ascii="Times New Roman" w:hAnsi="Times New Roman"/>
          <w:sz w:val="24"/>
        </w:rPr>
        <w:t xml:space="preserve">trading </w:t>
      </w:r>
      <w:r w:rsidRPr="00CF059C">
        <w:rPr>
          <w:rFonts w:ascii="Times New Roman" w:hAnsi="Times New Roman"/>
          <w:sz w:val="24"/>
        </w:rPr>
        <w:t>session is to be held;</w:t>
      </w:r>
    </w:p>
    <w:p w14:paraId="0ADB7F42" w14:textId="77777777" w:rsidR="00D77AF2" w:rsidRDefault="00000000">
      <w:pPr>
        <w:pStyle w:val="BodyText"/>
        <w:numPr>
          <w:ilvl w:val="0"/>
          <w:numId w:val="32"/>
        </w:numPr>
        <w:tabs>
          <w:tab w:val="clear" w:pos="720"/>
          <w:tab w:val="num" w:pos="1080"/>
        </w:tabs>
        <w:spacing w:line="360" w:lineRule="auto"/>
        <w:ind w:left="1080"/>
        <w:rPr>
          <w:rFonts w:ascii="Times New Roman" w:hAnsi="Times New Roman"/>
          <w:sz w:val="24"/>
        </w:rPr>
      </w:pPr>
      <w:r w:rsidRPr="00CF059C">
        <w:rPr>
          <w:rFonts w:ascii="Times New Roman" w:hAnsi="Times New Roman"/>
          <w:sz w:val="24"/>
        </w:rPr>
        <w:lastRenderedPageBreak/>
        <w:t>the range of ∆t;</w:t>
      </w:r>
    </w:p>
    <w:p w14:paraId="21ADB3C9" w14:textId="77777777" w:rsidR="00D77AF2" w:rsidRDefault="00000000">
      <w:pPr>
        <w:pStyle w:val="BodyText"/>
        <w:numPr>
          <w:ilvl w:val="0"/>
          <w:numId w:val="32"/>
        </w:numPr>
        <w:tabs>
          <w:tab w:val="clear" w:pos="720"/>
          <w:tab w:val="num" w:pos="1080"/>
        </w:tabs>
        <w:spacing w:line="360" w:lineRule="auto"/>
        <w:ind w:left="1080"/>
        <w:rPr>
          <w:rFonts w:ascii="Times New Roman" w:hAnsi="Times New Roman"/>
          <w:sz w:val="24"/>
        </w:rPr>
      </w:pPr>
      <w:r w:rsidRPr="00CF059C">
        <w:rPr>
          <w:rFonts w:ascii="Times New Roman" w:hAnsi="Times New Roman"/>
          <w:sz w:val="24"/>
        </w:rPr>
        <w:t>any other elements deemed necessary in defining the asset to be traded.</w:t>
      </w:r>
    </w:p>
    <w:p w14:paraId="1FD6F153" w14:textId="77777777" w:rsidR="00B341B1" w:rsidRPr="00CF059C" w:rsidRDefault="00B341B1" w:rsidP="00621D9D">
      <w:pPr>
        <w:pStyle w:val="BodyText"/>
        <w:spacing w:line="360" w:lineRule="auto"/>
        <w:ind w:firstLine="720"/>
        <w:rPr>
          <w:rFonts w:ascii="Times New Roman" w:hAnsi="Times New Roman"/>
          <w:sz w:val="24"/>
        </w:rPr>
      </w:pPr>
    </w:p>
    <w:p w14:paraId="13F4C5B0" w14:textId="77777777" w:rsidR="00D77AF2" w:rsidRDefault="00000000">
      <w:pPr>
        <w:pStyle w:val="BodyText"/>
        <w:numPr>
          <w:ilvl w:val="0"/>
          <w:numId w:val="75"/>
        </w:numPr>
        <w:tabs>
          <w:tab w:val="left" w:pos="360"/>
        </w:tabs>
        <w:spacing w:line="360" w:lineRule="auto"/>
        <w:ind w:left="0" w:firstLine="0"/>
        <w:rPr>
          <w:rFonts w:ascii="Times New Roman" w:hAnsi="Times New Roman"/>
          <w:szCs w:val="20"/>
          <w:lang w:eastAsia="en-GB"/>
        </w:rPr>
      </w:pPr>
      <w:bookmarkStart w:id="5" w:name="_Hlk113520745"/>
      <w:r w:rsidRPr="00CF059C">
        <w:rPr>
          <w:rFonts w:ascii="Times New Roman" w:hAnsi="Times New Roman"/>
          <w:sz w:val="24"/>
        </w:rPr>
        <w:t>The BRM will publish the initiating order and accompanying documents/information within two (2) working days of receipt and at least three (3) working days prior to the scheduled auction date.</w:t>
      </w:r>
    </w:p>
    <w:bookmarkEnd w:id="5"/>
    <w:p w14:paraId="30509DD2" w14:textId="77777777" w:rsidR="00D77AF2" w:rsidRDefault="00000000">
      <w:pPr>
        <w:pStyle w:val="BodyText"/>
        <w:numPr>
          <w:ilvl w:val="0"/>
          <w:numId w:val="75"/>
        </w:numPr>
        <w:tabs>
          <w:tab w:val="left" w:pos="741"/>
        </w:tabs>
        <w:spacing w:line="360" w:lineRule="auto"/>
        <w:ind w:left="0" w:firstLine="0"/>
        <w:rPr>
          <w:rFonts w:ascii="Times New Roman" w:hAnsi="Times New Roman"/>
          <w:szCs w:val="20"/>
          <w:lang w:eastAsia="en-GB"/>
        </w:rPr>
      </w:pPr>
      <w:r w:rsidRPr="00CF059C">
        <w:rPr>
          <w:rFonts w:ascii="Times New Roman" w:hAnsi="Times New Roman"/>
          <w:sz w:val="24"/>
        </w:rPr>
        <w:t xml:space="preserve">If the </w:t>
      </w:r>
      <w:r w:rsidR="00965ACA" w:rsidRPr="00CF059C">
        <w:rPr>
          <w:rFonts w:ascii="Times New Roman" w:hAnsi="Times New Roman"/>
          <w:sz w:val="24"/>
        </w:rPr>
        <w:t xml:space="preserve">brokerage </w:t>
      </w:r>
      <w:r w:rsidR="002C0E81" w:rsidRPr="00CF059C">
        <w:rPr>
          <w:rFonts w:ascii="Times New Roman" w:hAnsi="Times New Roman"/>
          <w:sz w:val="24"/>
        </w:rPr>
        <w:t>firm/EU-ETS</w:t>
      </w:r>
      <w:r w:rsidR="00965ACA" w:rsidRPr="00CF059C">
        <w:rPr>
          <w:rFonts w:ascii="Times New Roman" w:hAnsi="Times New Roman"/>
          <w:sz w:val="24"/>
        </w:rPr>
        <w:t xml:space="preserve"> operator </w:t>
      </w:r>
      <w:r w:rsidRPr="00CF059C">
        <w:rPr>
          <w:rFonts w:ascii="Times New Roman" w:hAnsi="Times New Roman"/>
          <w:sz w:val="24"/>
        </w:rPr>
        <w:t xml:space="preserve">justifies the urgency of the transaction, </w:t>
      </w:r>
      <w:r w:rsidR="00732E70" w:rsidRPr="00CF059C">
        <w:rPr>
          <w:rFonts w:ascii="Times New Roman" w:hAnsi="Times New Roman"/>
          <w:sz w:val="24"/>
        </w:rPr>
        <w:t xml:space="preserve">the BRM </w:t>
      </w:r>
      <w:r w:rsidR="003E251B" w:rsidRPr="00CF059C">
        <w:rPr>
          <w:rFonts w:ascii="Times New Roman" w:hAnsi="Times New Roman"/>
          <w:sz w:val="24"/>
        </w:rPr>
        <w:t xml:space="preserve">may </w:t>
      </w:r>
      <w:r w:rsidRPr="00CF059C">
        <w:rPr>
          <w:rFonts w:ascii="Times New Roman" w:hAnsi="Times New Roman"/>
          <w:sz w:val="24"/>
        </w:rPr>
        <w:t xml:space="preserve">schedule the trading </w:t>
      </w:r>
      <w:r w:rsidR="003E251B" w:rsidRPr="00CF059C">
        <w:rPr>
          <w:rFonts w:ascii="Times New Roman" w:hAnsi="Times New Roman"/>
          <w:sz w:val="24"/>
        </w:rPr>
        <w:t xml:space="preserve">session </w:t>
      </w:r>
      <w:r w:rsidRPr="00CF059C">
        <w:rPr>
          <w:rFonts w:ascii="Times New Roman" w:hAnsi="Times New Roman"/>
          <w:sz w:val="24"/>
        </w:rPr>
        <w:t>in a shorter timeframe than the one mentioned above.</w:t>
      </w:r>
    </w:p>
    <w:p w14:paraId="1FC35390" w14:textId="77777777" w:rsidR="004938A7" w:rsidRPr="00CF059C" w:rsidRDefault="005C5149" w:rsidP="00621D9D">
      <w:pPr>
        <w:spacing w:line="360" w:lineRule="auto"/>
        <w:jc w:val="both"/>
      </w:pPr>
      <w:r w:rsidRPr="00CF059C">
        <w:tab/>
      </w:r>
    </w:p>
    <w:p w14:paraId="23697FB9" w14:textId="77777777" w:rsidR="00D77AF2" w:rsidRDefault="00000000">
      <w:pPr>
        <w:pStyle w:val="Heading1"/>
        <w:spacing w:before="0" w:after="0" w:line="360" w:lineRule="auto"/>
        <w:jc w:val="both"/>
        <w:rPr>
          <w:rFonts w:ascii="Times New Roman" w:hAnsi="Times New Roman" w:cs="Times New Roman"/>
          <w:sz w:val="24"/>
          <w:szCs w:val="24"/>
        </w:rPr>
      </w:pPr>
      <w:r w:rsidRPr="00CF059C">
        <w:rPr>
          <w:rFonts w:ascii="Times New Roman" w:hAnsi="Times New Roman" w:cs="Times New Roman"/>
          <w:sz w:val="24"/>
          <w:szCs w:val="24"/>
        </w:rPr>
        <w:t xml:space="preserve">Art. </w:t>
      </w:r>
      <w:r w:rsidR="00EC29DF" w:rsidRPr="00CF059C">
        <w:rPr>
          <w:rFonts w:ascii="Times New Roman" w:hAnsi="Times New Roman" w:cs="Times New Roman"/>
          <w:sz w:val="24"/>
          <w:szCs w:val="24"/>
        </w:rPr>
        <w:t>8</w:t>
      </w:r>
    </w:p>
    <w:p w14:paraId="2155AFD4" w14:textId="77777777" w:rsidR="00D77AF2" w:rsidRDefault="00000000">
      <w:pPr>
        <w:pStyle w:val="BodyText"/>
        <w:tabs>
          <w:tab w:val="left" w:pos="741"/>
        </w:tabs>
        <w:spacing w:line="360" w:lineRule="auto"/>
        <w:rPr>
          <w:rFonts w:ascii="Times New Roman" w:hAnsi="Times New Roman"/>
          <w:sz w:val="24"/>
        </w:rPr>
      </w:pPr>
      <w:r w:rsidRPr="00CF059C">
        <w:rPr>
          <w:rFonts w:ascii="Times New Roman" w:hAnsi="Times New Roman"/>
          <w:sz w:val="24"/>
        </w:rPr>
        <w:tab/>
      </w:r>
      <w:bookmarkStart w:id="6" w:name="_Hlk113520793"/>
      <w:r w:rsidRPr="00CF059C">
        <w:rPr>
          <w:rFonts w:ascii="Times New Roman" w:hAnsi="Times New Roman"/>
          <w:sz w:val="24"/>
        </w:rPr>
        <w:t xml:space="preserve">Trading sessions are </w:t>
      </w:r>
      <w:r w:rsidR="00EC29DF" w:rsidRPr="00CF059C">
        <w:rPr>
          <w:rFonts w:ascii="Times New Roman" w:hAnsi="Times New Roman"/>
          <w:sz w:val="24"/>
        </w:rPr>
        <w:t xml:space="preserve">conducted </w:t>
      </w:r>
      <w:r w:rsidRPr="00CF059C">
        <w:rPr>
          <w:rFonts w:ascii="Times New Roman" w:hAnsi="Times New Roman"/>
          <w:sz w:val="24"/>
        </w:rPr>
        <w:t>electronically</w:t>
      </w:r>
      <w:r w:rsidR="002D3210" w:rsidRPr="00CF059C">
        <w:rPr>
          <w:rFonts w:ascii="Times New Roman" w:hAnsi="Times New Roman"/>
          <w:sz w:val="24"/>
        </w:rPr>
        <w:t>.</w:t>
      </w:r>
    </w:p>
    <w:bookmarkEnd w:id="6"/>
    <w:p w14:paraId="6F4726C3" w14:textId="77777777" w:rsidR="00D77AF2" w:rsidRDefault="00000000">
      <w:pPr>
        <w:pStyle w:val="BodyText"/>
        <w:spacing w:line="360" w:lineRule="auto"/>
        <w:jc w:val="left"/>
        <w:rPr>
          <w:rFonts w:ascii="Times New Roman" w:hAnsi="Times New Roman"/>
          <w:b/>
          <w:bCs/>
          <w:i/>
          <w:sz w:val="24"/>
        </w:rPr>
      </w:pPr>
      <w:r w:rsidRPr="00CF059C">
        <w:rPr>
          <w:rFonts w:ascii="Times New Roman" w:hAnsi="Times New Roman"/>
          <w:b/>
          <w:bCs/>
          <w:i/>
          <w:sz w:val="24"/>
        </w:rPr>
        <w:t>Section II - Disclosure of trading assets</w:t>
      </w:r>
    </w:p>
    <w:p w14:paraId="17A70360" w14:textId="77777777" w:rsidR="005C5149" w:rsidRPr="00CF059C" w:rsidRDefault="005C5149" w:rsidP="00621D9D">
      <w:pPr>
        <w:pStyle w:val="Heading1"/>
        <w:spacing w:before="0" w:after="0" w:line="360" w:lineRule="auto"/>
        <w:jc w:val="both"/>
        <w:rPr>
          <w:rFonts w:ascii="Times New Roman" w:hAnsi="Times New Roman" w:cs="Times New Roman"/>
          <w:sz w:val="24"/>
          <w:szCs w:val="24"/>
        </w:rPr>
      </w:pPr>
    </w:p>
    <w:p w14:paraId="7D392927" w14:textId="77777777" w:rsidR="00D77AF2" w:rsidRDefault="00000000">
      <w:pPr>
        <w:pStyle w:val="Heading1"/>
        <w:spacing w:before="0" w:after="0" w:line="360" w:lineRule="auto"/>
        <w:jc w:val="both"/>
        <w:rPr>
          <w:rFonts w:ascii="Times New Roman" w:hAnsi="Times New Roman" w:cs="Times New Roman"/>
          <w:sz w:val="24"/>
          <w:szCs w:val="24"/>
        </w:rPr>
      </w:pPr>
      <w:bookmarkStart w:id="7" w:name="_Hlk113520854"/>
      <w:r w:rsidRPr="00CF059C">
        <w:rPr>
          <w:rFonts w:ascii="Times New Roman" w:hAnsi="Times New Roman" w:cs="Times New Roman"/>
          <w:sz w:val="24"/>
          <w:szCs w:val="24"/>
        </w:rPr>
        <w:t xml:space="preserve">Art. </w:t>
      </w:r>
      <w:r w:rsidR="00EC29DF" w:rsidRPr="00CF059C">
        <w:rPr>
          <w:rFonts w:ascii="Times New Roman" w:hAnsi="Times New Roman" w:cs="Times New Roman"/>
          <w:sz w:val="24"/>
          <w:szCs w:val="24"/>
        </w:rPr>
        <w:t>9</w:t>
      </w:r>
    </w:p>
    <w:p w14:paraId="14ECAE9D" w14:textId="77777777" w:rsidR="00D77AF2" w:rsidRDefault="002D3210">
      <w:pPr>
        <w:numPr>
          <w:ilvl w:val="0"/>
          <w:numId w:val="69"/>
        </w:numPr>
        <w:spacing w:line="360" w:lineRule="auto"/>
        <w:jc w:val="both"/>
        <w:rPr>
          <w:lang w:eastAsia="ro-RO"/>
        </w:rPr>
      </w:pPr>
      <w:r w:rsidRPr="00CF059C">
        <w:rPr>
          <w:lang w:eastAsia="ro-RO"/>
        </w:rPr>
        <w:t xml:space="preserve">        BRM will display </w:t>
      </w:r>
      <w:r w:rsidR="005C5149" w:rsidRPr="00CF059C">
        <w:rPr>
          <w:lang w:eastAsia="ro-RO"/>
        </w:rPr>
        <w:t xml:space="preserve">full details of the asset to be traded </w:t>
      </w:r>
      <w:r w:rsidR="00965ACA" w:rsidRPr="00CF059C">
        <w:rPr>
          <w:lang w:eastAsia="ro-RO"/>
        </w:rPr>
        <w:t xml:space="preserve">on the </w:t>
      </w:r>
      <w:r w:rsidRPr="00CF059C">
        <w:rPr>
          <w:lang w:eastAsia="ro-RO"/>
        </w:rPr>
        <w:t xml:space="preserve">official </w:t>
      </w:r>
      <w:r w:rsidR="00965ACA" w:rsidRPr="00CF059C">
        <w:rPr>
          <w:lang w:eastAsia="ro-RO"/>
        </w:rPr>
        <w:t>website.</w:t>
      </w:r>
    </w:p>
    <w:p w14:paraId="56F370CF" w14:textId="77777777" w:rsidR="00D77AF2" w:rsidRDefault="00EC29DF">
      <w:pPr>
        <w:numPr>
          <w:ilvl w:val="0"/>
          <w:numId w:val="69"/>
        </w:numPr>
        <w:spacing w:line="360" w:lineRule="auto"/>
        <w:jc w:val="both"/>
        <w:rPr>
          <w:lang w:eastAsia="ro-RO"/>
        </w:rPr>
      </w:pPr>
      <w:r w:rsidRPr="00CF059C">
        <w:rPr>
          <w:lang w:eastAsia="ro-RO"/>
        </w:rPr>
        <w:t xml:space="preserve">        BRM </w:t>
      </w:r>
      <w:r w:rsidR="00965ACA" w:rsidRPr="00CF059C">
        <w:rPr>
          <w:lang w:eastAsia="ro-RO"/>
        </w:rPr>
        <w:t xml:space="preserve">will </w:t>
      </w:r>
      <w:r w:rsidR="005C5149" w:rsidRPr="00CF059C">
        <w:rPr>
          <w:lang w:eastAsia="ro-RO"/>
        </w:rPr>
        <w:t xml:space="preserve">send </w:t>
      </w:r>
      <w:r w:rsidR="007B7EF5" w:rsidRPr="00CF059C">
        <w:rPr>
          <w:lang w:eastAsia="ro-RO"/>
        </w:rPr>
        <w:t xml:space="preserve">an invitation to participate </w:t>
      </w:r>
      <w:r w:rsidR="002D3210" w:rsidRPr="00CF059C">
        <w:rPr>
          <w:lang w:eastAsia="ro-RO"/>
        </w:rPr>
        <w:t>via e-mail</w:t>
      </w:r>
      <w:r w:rsidR="00965ACA" w:rsidRPr="00CF059C">
        <w:rPr>
          <w:lang w:eastAsia="ro-RO"/>
        </w:rPr>
        <w:t xml:space="preserve">, </w:t>
      </w:r>
      <w:r w:rsidR="005C5149" w:rsidRPr="00CF059C">
        <w:rPr>
          <w:lang w:eastAsia="ro-RO"/>
        </w:rPr>
        <w:t xml:space="preserve">announcing the assets to be traded and the </w:t>
      </w:r>
      <w:r w:rsidR="002D3210" w:rsidRPr="00CF059C">
        <w:rPr>
          <w:lang w:eastAsia="ro-RO"/>
        </w:rPr>
        <w:t>schedule of trading sessions for the respective asset.</w:t>
      </w:r>
    </w:p>
    <w:bookmarkEnd w:id="7"/>
    <w:p w14:paraId="543BA2BE" w14:textId="77777777" w:rsidR="005C5149" w:rsidRPr="00CF059C" w:rsidRDefault="005C5149" w:rsidP="00621D9D">
      <w:pPr>
        <w:spacing w:line="360" w:lineRule="auto"/>
        <w:jc w:val="both"/>
        <w:rPr>
          <w:lang w:eastAsia="ro-RO"/>
        </w:rPr>
      </w:pPr>
    </w:p>
    <w:p w14:paraId="0EDF424C" w14:textId="77777777" w:rsidR="00D77AF2" w:rsidRDefault="00000000">
      <w:pPr>
        <w:pStyle w:val="BodyText"/>
        <w:spacing w:line="360" w:lineRule="auto"/>
        <w:jc w:val="left"/>
        <w:rPr>
          <w:rFonts w:ascii="Times New Roman" w:hAnsi="Times New Roman"/>
          <w:b/>
          <w:bCs/>
          <w:i/>
          <w:sz w:val="24"/>
        </w:rPr>
      </w:pPr>
      <w:r w:rsidRPr="00CF059C">
        <w:rPr>
          <w:rFonts w:ascii="Times New Roman" w:hAnsi="Times New Roman"/>
          <w:b/>
          <w:bCs/>
          <w:i/>
          <w:sz w:val="24"/>
        </w:rPr>
        <w:t xml:space="preserve">Section </w:t>
      </w:r>
      <w:r w:rsidR="001A3348" w:rsidRPr="00CF059C">
        <w:rPr>
          <w:rFonts w:ascii="Times New Roman" w:hAnsi="Times New Roman"/>
          <w:b/>
          <w:bCs/>
          <w:i/>
          <w:sz w:val="24"/>
        </w:rPr>
        <w:t xml:space="preserve">III </w:t>
      </w:r>
      <w:r w:rsidRPr="00CF059C">
        <w:rPr>
          <w:rFonts w:ascii="Times New Roman" w:hAnsi="Times New Roman"/>
          <w:b/>
          <w:bCs/>
          <w:i/>
          <w:sz w:val="24"/>
        </w:rPr>
        <w:t>- Conduct of the electronic trading session</w:t>
      </w:r>
    </w:p>
    <w:p w14:paraId="25FF06F9" w14:textId="77777777" w:rsidR="005C5149" w:rsidRPr="00CF059C" w:rsidRDefault="005C5149" w:rsidP="00621D9D">
      <w:pPr>
        <w:pStyle w:val="BodyText"/>
        <w:spacing w:line="360" w:lineRule="auto"/>
        <w:jc w:val="left"/>
        <w:rPr>
          <w:rFonts w:ascii="Times New Roman" w:hAnsi="Times New Roman"/>
          <w:b/>
          <w:bCs/>
          <w:sz w:val="24"/>
        </w:rPr>
      </w:pPr>
    </w:p>
    <w:p w14:paraId="43BB3C20" w14:textId="77777777" w:rsidR="00D77AF2" w:rsidRDefault="00000000">
      <w:pPr>
        <w:pStyle w:val="BodyText"/>
        <w:tabs>
          <w:tab w:val="left" w:pos="741"/>
        </w:tabs>
        <w:spacing w:line="360" w:lineRule="auto"/>
        <w:rPr>
          <w:rFonts w:ascii="Times New Roman" w:hAnsi="Times New Roman"/>
          <w:b/>
          <w:sz w:val="24"/>
        </w:rPr>
      </w:pPr>
      <w:r w:rsidRPr="00CF059C">
        <w:rPr>
          <w:rFonts w:ascii="Times New Roman" w:hAnsi="Times New Roman"/>
          <w:b/>
          <w:sz w:val="24"/>
        </w:rPr>
        <w:t xml:space="preserve">Art. </w:t>
      </w:r>
      <w:r w:rsidR="001A3348" w:rsidRPr="00CF059C">
        <w:rPr>
          <w:rFonts w:ascii="Times New Roman" w:hAnsi="Times New Roman"/>
          <w:b/>
          <w:sz w:val="24"/>
        </w:rPr>
        <w:t>10</w:t>
      </w:r>
    </w:p>
    <w:p w14:paraId="00FE5DE9" w14:textId="77777777" w:rsidR="00D77AF2" w:rsidRDefault="00000000">
      <w:pPr>
        <w:pStyle w:val="BodyText"/>
        <w:numPr>
          <w:ilvl w:val="0"/>
          <w:numId w:val="73"/>
        </w:numPr>
        <w:spacing w:line="360" w:lineRule="auto"/>
        <w:ind w:left="360"/>
        <w:rPr>
          <w:rFonts w:ascii="Times New Roman" w:hAnsi="Times New Roman"/>
          <w:sz w:val="24"/>
        </w:rPr>
      </w:pPr>
      <w:bookmarkStart w:id="8" w:name="_Hlk113521264"/>
      <w:r w:rsidRPr="00CF059C">
        <w:rPr>
          <w:rFonts w:ascii="Times New Roman" w:hAnsi="Times New Roman"/>
          <w:sz w:val="24"/>
        </w:rPr>
        <w:t xml:space="preserve">The simple competitive trading mechanism is carried out in </w:t>
      </w:r>
      <w:r w:rsidR="005564C8" w:rsidRPr="00CF059C">
        <w:rPr>
          <w:rFonts w:ascii="Times New Roman" w:hAnsi="Times New Roman"/>
          <w:sz w:val="24"/>
        </w:rPr>
        <w:t xml:space="preserve">2 </w:t>
      </w:r>
      <w:r w:rsidRPr="00CF059C">
        <w:rPr>
          <w:rFonts w:ascii="Times New Roman" w:hAnsi="Times New Roman"/>
          <w:sz w:val="24"/>
        </w:rPr>
        <w:t>phases with respect to the following general criteria for order operations:</w:t>
      </w:r>
    </w:p>
    <w:p w14:paraId="396575A8" w14:textId="77777777" w:rsidR="00D77AF2" w:rsidRDefault="00000000">
      <w:pPr>
        <w:pStyle w:val="BodyText"/>
        <w:numPr>
          <w:ilvl w:val="0"/>
          <w:numId w:val="52"/>
        </w:numPr>
        <w:tabs>
          <w:tab w:val="left" w:pos="810"/>
        </w:tabs>
        <w:spacing w:line="360" w:lineRule="auto"/>
        <w:rPr>
          <w:rFonts w:ascii="Times New Roman" w:hAnsi="Times New Roman"/>
          <w:sz w:val="24"/>
        </w:rPr>
      </w:pPr>
      <w:r w:rsidRPr="00CF059C">
        <w:rPr>
          <w:rFonts w:ascii="Times New Roman" w:hAnsi="Times New Roman"/>
          <w:sz w:val="24"/>
        </w:rPr>
        <w:t>A participant will only be able to enter orders on one direction, either sell or buy depending on their standing in the auction and the direction of the initiating order.</w:t>
      </w:r>
    </w:p>
    <w:p w14:paraId="045F88D9" w14:textId="77777777" w:rsidR="00D77AF2" w:rsidRDefault="00000000">
      <w:pPr>
        <w:pStyle w:val="BodyText"/>
        <w:numPr>
          <w:ilvl w:val="0"/>
          <w:numId w:val="52"/>
        </w:numPr>
        <w:tabs>
          <w:tab w:val="left" w:pos="810"/>
        </w:tabs>
        <w:spacing w:line="360" w:lineRule="auto"/>
        <w:rPr>
          <w:rFonts w:ascii="Times New Roman" w:hAnsi="Times New Roman"/>
          <w:sz w:val="24"/>
        </w:rPr>
      </w:pPr>
      <w:r w:rsidRPr="00CF059C">
        <w:rPr>
          <w:rFonts w:ascii="Times New Roman" w:hAnsi="Times New Roman"/>
          <w:sz w:val="24"/>
        </w:rPr>
        <w:t xml:space="preserve">The entry and modification of orders shall be validated by the trading system subject to the prior existence of the tender guarantee </w:t>
      </w:r>
      <w:r w:rsidR="005A5C39">
        <w:rPr>
          <w:rFonts w:ascii="Times New Roman" w:hAnsi="Times New Roman"/>
          <w:sz w:val="24"/>
        </w:rPr>
        <w:t xml:space="preserve">in accordance with the guarantee </w:t>
      </w:r>
      <w:r w:rsidR="005A5C39" w:rsidRPr="00CF059C">
        <w:rPr>
          <w:rFonts w:ascii="Times New Roman" w:hAnsi="Times New Roman"/>
          <w:sz w:val="24"/>
        </w:rPr>
        <w:t xml:space="preserve">conditions </w:t>
      </w:r>
      <w:r w:rsidR="005A5C39">
        <w:rPr>
          <w:rFonts w:ascii="Times New Roman" w:hAnsi="Times New Roman"/>
          <w:sz w:val="24"/>
        </w:rPr>
        <w:t>in Article 15.</w:t>
      </w:r>
    </w:p>
    <w:p w14:paraId="6011B177" w14:textId="77777777" w:rsidR="00D77AF2" w:rsidRDefault="00000000">
      <w:pPr>
        <w:pStyle w:val="BodyText"/>
        <w:numPr>
          <w:ilvl w:val="0"/>
          <w:numId w:val="52"/>
        </w:numPr>
        <w:tabs>
          <w:tab w:val="left" w:pos="810"/>
        </w:tabs>
        <w:spacing w:line="360" w:lineRule="auto"/>
        <w:rPr>
          <w:rFonts w:ascii="Times New Roman" w:hAnsi="Times New Roman"/>
          <w:sz w:val="24"/>
        </w:rPr>
      </w:pPr>
      <w:r w:rsidRPr="00CF059C">
        <w:rPr>
          <w:rFonts w:ascii="Times New Roman" w:hAnsi="Times New Roman"/>
          <w:sz w:val="24"/>
        </w:rPr>
        <w:t xml:space="preserve">When placing an order on the trading platform, the participant must select the meaning, quantity and price in the order ticket, the rest of the elements such as participant identity, product and order validity period being predefined by the trading system. </w:t>
      </w:r>
    </w:p>
    <w:p w14:paraId="21D20AC2" w14:textId="77777777" w:rsidR="00264B52" w:rsidRPr="00CF059C" w:rsidRDefault="00264B52" w:rsidP="00621D9D">
      <w:pPr>
        <w:pStyle w:val="BodyText"/>
        <w:tabs>
          <w:tab w:val="left" w:pos="810"/>
        </w:tabs>
        <w:spacing w:line="360" w:lineRule="auto"/>
        <w:ind w:left="1031"/>
        <w:rPr>
          <w:rFonts w:ascii="Times New Roman" w:hAnsi="Times New Roman"/>
          <w:sz w:val="24"/>
        </w:rPr>
      </w:pPr>
    </w:p>
    <w:p w14:paraId="11F376DE" w14:textId="77777777" w:rsidR="00D77AF2" w:rsidRDefault="00000000">
      <w:pPr>
        <w:pStyle w:val="BodyText"/>
        <w:numPr>
          <w:ilvl w:val="0"/>
          <w:numId w:val="73"/>
        </w:numPr>
        <w:tabs>
          <w:tab w:val="left" w:pos="810"/>
        </w:tabs>
        <w:spacing w:line="360" w:lineRule="auto"/>
        <w:rPr>
          <w:rFonts w:ascii="Times New Roman" w:hAnsi="Times New Roman"/>
          <w:sz w:val="24"/>
        </w:rPr>
      </w:pPr>
      <w:r w:rsidRPr="00CF059C">
        <w:rPr>
          <w:rFonts w:ascii="Times New Roman" w:hAnsi="Times New Roman"/>
          <w:sz w:val="24"/>
        </w:rPr>
        <w:t>The mechanism operates in 2 trading phases, as mentioned below:</w:t>
      </w:r>
    </w:p>
    <w:bookmarkEnd w:id="8"/>
    <w:p w14:paraId="4423D394" w14:textId="77777777" w:rsidR="00120B81" w:rsidRPr="00CF059C" w:rsidRDefault="00120B81" w:rsidP="00621D9D">
      <w:pPr>
        <w:pStyle w:val="BodyText"/>
        <w:tabs>
          <w:tab w:val="left" w:pos="741"/>
        </w:tabs>
        <w:spacing w:line="360" w:lineRule="auto"/>
        <w:rPr>
          <w:rFonts w:ascii="Times New Roman" w:hAnsi="Times New Roman"/>
          <w:b/>
          <w:sz w:val="24"/>
        </w:rPr>
      </w:pPr>
    </w:p>
    <w:p w14:paraId="2D789FB2" w14:textId="77777777" w:rsidR="00D77AF2" w:rsidRDefault="00000000">
      <w:pPr>
        <w:pStyle w:val="BodyText"/>
        <w:tabs>
          <w:tab w:val="left" w:pos="741"/>
        </w:tabs>
        <w:spacing w:line="360" w:lineRule="auto"/>
        <w:rPr>
          <w:rFonts w:ascii="Times New Roman" w:hAnsi="Times New Roman"/>
          <w:bCs/>
          <w:sz w:val="24"/>
        </w:rPr>
      </w:pPr>
      <w:bookmarkStart w:id="9" w:name="_Hlk113521372"/>
      <w:r w:rsidRPr="00CF059C">
        <w:rPr>
          <w:rFonts w:ascii="Times New Roman" w:hAnsi="Times New Roman"/>
          <w:bCs/>
          <w:sz w:val="24"/>
        </w:rPr>
        <w:t>PHASE 1</w:t>
      </w:r>
    </w:p>
    <w:p w14:paraId="07933BB8" w14:textId="77777777" w:rsidR="00262729" w:rsidRPr="00CF059C" w:rsidRDefault="00262729" w:rsidP="00621D9D">
      <w:pPr>
        <w:pStyle w:val="BodyText"/>
        <w:spacing w:line="360" w:lineRule="auto"/>
        <w:rPr>
          <w:rFonts w:ascii="Times New Roman" w:hAnsi="Times New Roman"/>
          <w:sz w:val="24"/>
          <w:lang w:eastAsia="en-US"/>
        </w:rPr>
      </w:pPr>
    </w:p>
    <w:p w14:paraId="3666C355" w14:textId="77777777" w:rsidR="00D77AF2" w:rsidRDefault="00262729">
      <w:pPr>
        <w:pStyle w:val="BodyText"/>
        <w:numPr>
          <w:ilvl w:val="0"/>
          <w:numId w:val="73"/>
        </w:numPr>
        <w:tabs>
          <w:tab w:val="left" w:pos="810"/>
        </w:tabs>
        <w:spacing w:line="360" w:lineRule="auto"/>
        <w:rPr>
          <w:rFonts w:ascii="Times New Roman" w:hAnsi="Times New Roman"/>
          <w:sz w:val="24"/>
        </w:rPr>
      </w:pPr>
      <w:r w:rsidRPr="00CF059C">
        <w:rPr>
          <w:rFonts w:ascii="Times New Roman" w:hAnsi="Times New Roman"/>
          <w:sz w:val="24"/>
        </w:rPr>
        <w:t xml:space="preserve">At </w:t>
      </w:r>
      <w:r w:rsidR="005D462C" w:rsidRPr="00CF059C">
        <w:rPr>
          <w:rFonts w:ascii="Times New Roman" w:hAnsi="Times New Roman"/>
          <w:sz w:val="24"/>
        </w:rPr>
        <w:t xml:space="preserve">this </w:t>
      </w:r>
      <w:r w:rsidR="00732E70" w:rsidRPr="00CF059C">
        <w:rPr>
          <w:rFonts w:ascii="Times New Roman" w:hAnsi="Times New Roman"/>
          <w:sz w:val="24"/>
        </w:rPr>
        <w:t xml:space="preserve">stage </w:t>
      </w:r>
      <w:r w:rsidRPr="00CF059C">
        <w:rPr>
          <w:rFonts w:ascii="Times New Roman" w:hAnsi="Times New Roman"/>
          <w:sz w:val="24"/>
        </w:rPr>
        <w:t>the following operations are allowed with orders:</w:t>
      </w:r>
    </w:p>
    <w:p w14:paraId="1F606447" w14:textId="77777777" w:rsidR="00D77AF2" w:rsidRDefault="00000000">
      <w:pPr>
        <w:numPr>
          <w:ilvl w:val="0"/>
          <w:numId w:val="56"/>
        </w:numPr>
        <w:tabs>
          <w:tab w:val="left" w:pos="341"/>
        </w:tabs>
        <w:spacing w:line="360" w:lineRule="auto"/>
        <w:jc w:val="both"/>
        <w:rPr>
          <w:lang w:eastAsia="ro-RO"/>
        </w:rPr>
      </w:pPr>
      <w:r w:rsidRPr="00CF059C">
        <w:rPr>
          <w:lang w:eastAsia="ro-RO"/>
        </w:rPr>
        <w:t xml:space="preserve">Enter and change quantity </w:t>
      </w:r>
      <w:r w:rsidR="00732E70" w:rsidRPr="00CF059C">
        <w:rPr>
          <w:lang w:eastAsia="ro-RO"/>
        </w:rPr>
        <w:t xml:space="preserve">and price </w:t>
      </w:r>
      <w:r w:rsidRPr="00CF059C">
        <w:rPr>
          <w:lang w:eastAsia="ro-RO"/>
        </w:rPr>
        <w:t>for the initiating order;</w:t>
      </w:r>
    </w:p>
    <w:p w14:paraId="4FF3CDCF" w14:textId="77777777" w:rsidR="00D77AF2" w:rsidRDefault="00000000">
      <w:pPr>
        <w:numPr>
          <w:ilvl w:val="0"/>
          <w:numId w:val="56"/>
        </w:numPr>
        <w:tabs>
          <w:tab w:val="left" w:pos="341"/>
        </w:tabs>
        <w:spacing w:line="360" w:lineRule="auto"/>
        <w:jc w:val="both"/>
        <w:rPr>
          <w:lang w:eastAsia="ro-RO"/>
        </w:rPr>
      </w:pPr>
      <w:r w:rsidRPr="00CF059C">
        <w:rPr>
          <w:lang w:eastAsia="ro-RO"/>
        </w:rPr>
        <w:t xml:space="preserve">Enter and change quantity </w:t>
      </w:r>
      <w:r w:rsidR="00732E70" w:rsidRPr="00CF059C">
        <w:rPr>
          <w:lang w:eastAsia="ro-RO"/>
        </w:rPr>
        <w:t xml:space="preserve">and price </w:t>
      </w:r>
      <w:r w:rsidRPr="00CF059C">
        <w:rPr>
          <w:lang w:eastAsia="ro-RO"/>
        </w:rPr>
        <w:t>for the reverse order;</w:t>
      </w:r>
    </w:p>
    <w:p w14:paraId="572B6C1E" w14:textId="77777777" w:rsidR="00D77AF2" w:rsidRDefault="00E561CC">
      <w:pPr>
        <w:numPr>
          <w:ilvl w:val="0"/>
          <w:numId w:val="56"/>
        </w:numPr>
        <w:tabs>
          <w:tab w:val="left" w:pos="341"/>
        </w:tabs>
        <w:spacing w:line="360" w:lineRule="auto"/>
        <w:jc w:val="both"/>
        <w:rPr>
          <w:lang w:eastAsia="ro-RO"/>
        </w:rPr>
      </w:pPr>
      <w:r w:rsidRPr="00CF059C">
        <w:rPr>
          <w:lang w:eastAsia="ro-RO"/>
        </w:rPr>
        <w:t>Closing transactions</w:t>
      </w:r>
    </w:p>
    <w:p w14:paraId="37DFA6A5" w14:textId="77777777" w:rsidR="00D77AF2" w:rsidRDefault="00E561CC">
      <w:pPr>
        <w:numPr>
          <w:ilvl w:val="0"/>
          <w:numId w:val="56"/>
        </w:numPr>
        <w:tabs>
          <w:tab w:val="left" w:pos="341"/>
        </w:tabs>
        <w:spacing w:line="360" w:lineRule="auto"/>
        <w:jc w:val="both"/>
        <w:rPr>
          <w:lang w:eastAsia="ro-RO"/>
        </w:rPr>
      </w:pPr>
      <w:r w:rsidRPr="00CF059C">
        <w:rPr>
          <w:lang w:eastAsia="ro-RO"/>
        </w:rPr>
        <w:t>Cancellation of order for counter bidder</w:t>
      </w:r>
    </w:p>
    <w:p w14:paraId="1A08E96D" w14:textId="77777777" w:rsidR="00504785" w:rsidRPr="00CF059C" w:rsidRDefault="00504785" w:rsidP="00621D9D">
      <w:pPr>
        <w:tabs>
          <w:tab w:val="left" w:pos="341"/>
        </w:tabs>
        <w:spacing w:line="360" w:lineRule="auto"/>
        <w:jc w:val="both"/>
      </w:pPr>
    </w:p>
    <w:p w14:paraId="62EFBA23" w14:textId="77777777" w:rsidR="00D77AF2" w:rsidRDefault="00264B52">
      <w:pPr>
        <w:pStyle w:val="BodyText"/>
        <w:numPr>
          <w:ilvl w:val="0"/>
          <w:numId w:val="73"/>
        </w:numPr>
        <w:tabs>
          <w:tab w:val="left" w:pos="540"/>
          <w:tab w:val="left" w:pos="810"/>
        </w:tabs>
        <w:spacing w:line="360" w:lineRule="auto"/>
        <w:ind w:left="630"/>
        <w:rPr>
          <w:rFonts w:ascii="Times New Roman" w:hAnsi="Times New Roman"/>
          <w:sz w:val="24"/>
        </w:rPr>
      </w:pPr>
      <w:r w:rsidRPr="00CF059C">
        <w:rPr>
          <w:rFonts w:ascii="Times New Roman" w:hAnsi="Times New Roman"/>
          <w:sz w:val="24"/>
        </w:rPr>
        <w:t xml:space="preserve">The ∆t trading mechanism may be used during the </w:t>
      </w:r>
      <w:r w:rsidR="00673525" w:rsidRPr="00CF059C">
        <w:rPr>
          <w:rFonts w:ascii="Times New Roman" w:hAnsi="Times New Roman"/>
          <w:sz w:val="24"/>
        </w:rPr>
        <w:t>trading session</w:t>
      </w:r>
      <w:r w:rsidRPr="00CF059C">
        <w:rPr>
          <w:rFonts w:ascii="Times New Roman" w:hAnsi="Times New Roman"/>
          <w:sz w:val="24"/>
        </w:rPr>
        <w:t>, according to the instructions given by the initiator of the order, as detailed in Art. 11.</w:t>
      </w:r>
    </w:p>
    <w:p w14:paraId="21C4ABC1" w14:textId="77777777" w:rsidR="00264B52" w:rsidRDefault="00264B52" w:rsidP="00621D9D">
      <w:pPr>
        <w:pStyle w:val="BodyText"/>
        <w:tabs>
          <w:tab w:val="left" w:pos="741"/>
        </w:tabs>
        <w:spacing w:line="360" w:lineRule="auto"/>
        <w:rPr>
          <w:rFonts w:ascii="Times New Roman" w:hAnsi="Times New Roman"/>
          <w:sz w:val="24"/>
        </w:rPr>
      </w:pPr>
    </w:p>
    <w:p w14:paraId="10FDD931" w14:textId="77777777" w:rsidR="00A57D71" w:rsidRDefault="00A57D71" w:rsidP="00621D9D">
      <w:pPr>
        <w:pStyle w:val="BodyText"/>
        <w:tabs>
          <w:tab w:val="left" w:pos="741"/>
        </w:tabs>
        <w:spacing w:line="360" w:lineRule="auto"/>
        <w:rPr>
          <w:rFonts w:ascii="Times New Roman" w:hAnsi="Times New Roman"/>
          <w:sz w:val="24"/>
        </w:rPr>
      </w:pPr>
    </w:p>
    <w:p w14:paraId="7581EA9D" w14:textId="77777777" w:rsidR="00A57D71" w:rsidRPr="00CF059C" w:rsidRDefault="00A57D71" w:rsidP="00621D9D">
      <w:pPr>
        <w:pStyle w:val="BodyText"/>
        <w:tabs>
          <w:tab w:val="left" w:pos="741"/>
        </w:tabs>
        <w:spacing w:line="360" w:lineRule="auto"/>
        <w:rPr>
          <w:rFonts w:ascii="Times New Roman" w:hAnsi="Times New Roman"/>
          <w:sz w:val="24"/>
        </w:rPr>
      </w:pPr>
    </w:p>
    <w:p w14:paraId="1412839F" w14:textId="77777777" w:rsidR="00D77AF2" w:rsidRDefault="00000000">
      <w:pPr>
        <w:pStyle w:val="BodyText"/>
        <w:tabs>
          <w:tab w:val="left" w:pos="741"/>
        </w:tabs>
        <w:spacing w:line="360" w:lineRule="auto"/>
        <w:rPr>
          <w:rFonts w:ascii="Times New Roman" w:hAnsi="Times New Roman"/>
          <w:bCs/>
          <w:sz w:val="24"/>
        </w:rPr>
      </w:pPr>
      <w:r w:rsidRPr="00CF059C">
        <w:rPr>
          <w:rFonts w:ascii="Times New Roman" w:hAnsi="Times New Roman"/>
          <w:bCs/>
          <w:sz w:val="24"/>
        </w:rPr>
        <w:t xml:space="preserve">PHASE 2 </w:t>
      </w:r>
    </w:p>
    <w:p w14:paraId="25502489" w14:textId="77777777" w:rsidR="00211085" w:rsidRPr="00CF059C" w:rsidRDefault="00211085" w:rsidP="00621D9D">
      <w:pPr>
        <w:tabs>
          <w:tab w:val="left" w:pos="341"/>
        </w:tabs>
        <w:spacing w:line="360" w:lineRule="auto"/>
        <w:jc w:val="both"/>
        <w:rPr>
          <w:sz w:val="20"/>
          <w:szCs w:val="20"/>
          <w:lang w:eastAsia="en-GB"/>
        </w:rPr>
      </w:pPr>
    </w:p>
    <w:p w14:paraId="0E9650F9" w14:textId="77777777" w:rsidR="00D77AF2" w:rsidRDefault="009054FB">
      <w:pPr>
        <w:pStyle w:val="BodyText"/>
        <w:numPr>
          <w:ilvl w:val="0"/>
          <w:numId w:val="73"/>
        </w:numPr>
        <w:tabs>
          <w:tab w:val="left" w:pos="540"/>
          <w:tab w:val="left" w:pos="810"/>
        </w:tabs>
        <w:spacing w:line="360" w:lineRule="auto"/>
        <w:ind w:left="630"/>
        <w:rPr>
          <w:rFonts w:ascii="Times New Roman" w:hAnsi="Times New Roman"/>
          <w:lang w:eastAsia="en-US"/>
        </w:rPr>
      </w:pPr>
      <w:r w:rsidRPr="00CF059C">
        <w:rPr>
          <w:rFonts w:ascii="Times New Roman" w:hAnsi="Times New Roman"/>
          <w:sz w:val="24"/>
        </w:rPr>
        <w:t xml:space="preserve"> In this phase the following order and </w:t>
      </w:r>
      <w:r w:rsidR="00EC28E1" w:rsidRPr="00CF059C">
        <w:rPr>
          <w:rFonts w:ascii="Times New Roman" w:hAnsi="Times New Roman"/>
          <w:sz w:val="24"/>
        </w:rPr>
        <w:t xml:space="preserve">transaction </w:t>
      </w:r>
      <w:r w:rsidRPr="00CF059C">
        <w:rPr>
          <w:rFonts w:ascii="Times New Roman" w:hAnsi="Times New Roman"/>
          <w:sz w:val="24"/>
        </w:rPr>
        <w:t>operations are allowed:</w:t>
      </w:r>
    </w:p>
    <w:p w14:paraId="37AD1296" w14:textId="77777777" w:rsidR="00D77AF2" w:rsidRDefault="009054FB">
      <w:pPr>
        <w:tabs>
          <w:tab w:val="left" w:pos="341"/>
        </w:tabs>
        <w:spacing w:line="360" w:lineRule="auto"/>
        <w:jc w:val="both"/>
      </w:pPr>
      <w:r w:rsidRPr="00CF059C">
        <w:t xml:space="preserve">            - Closing transactions</w:t>
      </w:r>
    </w:p>
    <w:p w14:paraId="05AECBD4" w14:textId="77777777" w:rsidR="00D77AF2" w:rsidRDefault="009054FB">
      <w:pPr>
        <w:numPr>
          <w:ilvl w:val="0"/>
          <w:numId w:val="56"/>
        </w:numPr>
        <w:tabs>
          <w:tab w:val="left" w:pos="341"/>
        </w:tabs>
        <w:spacing w:line="360" w:lineRule="auto"/>
        <w:ind w:left="1080"/>
        <w:jc w:val="both"/>
      </w:pPr>
      <w:r w:rsidRPr="00CF059C">
        <w:t>Price changes for the initiating order</w:t>
      </w:r>
    </w:p>
    <w:p w14:paraId="1DCE347F" w14:textId="77777777" w:rsidR="009054FB" w:rsidRPr="00CF059C" w:rsidRDefault="009054FB" w:rsidP="00621D9D">
      <w:pPr>
        <w:tabs>
          <w:tab w:val="left" w:pos="341"/>
        </w:tabs>
        <w:spacing w:line="360" w:lineRule="auto"/>
        <w:jc w:val="both"/>
        <w:rPr>
          <w:szCs w:val="20"/>
          <w:lang w:eastAsia="en-GB"/>
        </w:rPr>
      </w:pPr>
    </w:p>
    <w:p w14:paraId="0AC0B39F" w14:textId="77777777" w:rsidR="00D77AF2" w:rsidRDefault="009054FB">
      <w:pPr>
        <w:pStyle w:val="BodyText"/>
        <w:numPr>
          <w:ilvl w:val="0"/>
          <w:numId w:val="73"/>
        </w:numPr>
        <w:tabs>
          <w:tab w:val="left" w:pos="540"/>
          <w:tab w:val="left" w:pos="810"/>
        </w:tabs>
        <w:spacing w:line="360" w:lineRule="auto"/>
        <w:ind w:left="630"/>
        <w:rPr>
          <w:rFonts w:ascii="Times New Roman" w:hAnsi="Times New Roman"/>
          <w:lang w:eastAsia="en-US"/>
        </w:rPr>
      </w:pPr>
      <w:r w:rsidRPr="00CF059C">
        <w:rPr>
          <w:rFonts w:ascii="Times New Roman" w:hAnsi="Times New Roman"/>
          <w:sz w:val="24"/>
        </w:rPr>
        <w:t xml:space="preserve"> The following operations with </w:t>
      </w:r>
      <w:r w:rsidR="00EC28E1" w:rsidRPr="00CF059C">
        <w:rPr>
          <w:rFonts w:ascii="Times New Roman" w:hAnsi="Times New Roman"/>
          <w:sz w:val="24"/>
        </w:rPr>
        <w:t>orders</w:t>
      </w:r>
      <w:r w:rsidRPr="00CF059C">
        <w:rPr>
          <w:rFonts w:ascii="Times New Roman" w:hAnsi="Times New Roman"/>
          <w:sz w:val="24"/>
        </w:rPr>
        <w:t xml:space="preserve"> are not allowed in this phase:</w:t>
      </w:r>
    </w:p>
    <w:p w14:paraId="1DB7992E" w14:textId="77777777" w:rsidR="00D77AF2" w:rsidRDefault="009054FB">
      <w:pPr>
        <w:numPr>
          <w:ilvl w:val="0"/>
          <w:numId w:val="56"/>
        </w:numPr>
        <w:tabs>
          <w:tab w:val="left" w:pos="341"/>
        </w:tabs>
        <w:spacing w:line="360" w:lineRule="auto"/>
        <w:jc w:val="both"/>
      </w:pPr>
      <w:r w:rsidRPr="00CF059C">
        <w:t>Introduction of new orders</w:t>
      </w:r>
    </w:p>
    <w:p w14:paraId="277C38F4" w14:textId="77777777" w:rsidR="00D77AF2" w:rsidRDefault="009054FB">
      <w:pPr>
        <w:numPr>
          <w:ilvl w:val="0"/>
          <w:numId w:val="56"/>
        </w:numPr>
        <w:tabs>
          <w:tab w:val="left" w:pos="341"/>
        </w:tabs>
        <w:spacing w:line="360" w:lineRule="auto"/>
        <w:jc w:val="both"/>
      </w:pPr>
      <w:r w:rsidRPr="00CF059C">
        <w:t>Modifications of any kind for orders contrary to the initiating order</w:t>
      </w:r>
    </w:p>
    <w:p w14:paraId="63A1A7CE" w14:textId="77777777" w:rsidR="00D77AF2" w:rsidRDefault="009054FB">
      <w:pPr>
        <w:numPr>
          <w:ilvl w:val="0"/>
          <w:numId w:val="56"/>
        </w:numPr>
        <w:tabs>
          <w:tab w:val="left" w:pos="341"/>
        </w:tabs>
        <w:spacing w:line="360" w:lineRule="auto"/>
        <w:jc w:val="both"/>
      </w:pPr>
      <w:r w:rsidRPr="00CF059C">
        <w:t xml:space="preserve">Cancellation of orders </w:t>
      </w:r>
    </w:p>
    <w:p w14:paraId="4BAF6865" w14:textId="77777777" w:rsidR="00BF0DAC" w:rsidRPr="00CF059C" w:rsidRDefault="00BF0DAC" w:rsidP="00621D9D">
      <w:pPr>
        <w:tabs>
          <w:tab w:val="left" w:pos="341"/>
        </w:tabs>
        <w:spacing w:line="360" w:lineRule="auto"/>
        <w:jc w:val="both"/>
        <w:rPr>
          <w:szCs w:val="20"/>
          <w:lang w:eastAsia="en-GB"/>
        </w:rPr>
      </w:pPr>
    </w:p>
    <w:p w14:paraId="2344CD60" w14:textId="77777777" w:rsidR="00D77AF2" w:rsidRDefault="00BF0DAC">
      <w:pPr>
        <w:pStyle w:val="BodyText"/>
        <w:numPr>
          <w:ilvl w:val="0"/>
          <w:numId w:val="73"/>
        </w:numPr>
        <w:tabs>
          <w:tab w:val="left" w:pos="540"/>
          <w:tab w:val="left" w:pos="810"/>
        </w:tabs>
        <w:spacing w:line="360" w:lineRule="auto"/>
        <w:ind w:left="630"/>
        <w:rPr>
          <w:rFonts w:ascii="Times New Roman" w:hAnsi="Times New Roman"/>
          <w:sz w:val="24"/>
        </w:rPr>
      </w:pPr>
      <w:r w:rsidRPr="00CF059C">
        <w:rPr>
          <w:rFonts w:ascii="Times New Roman" w:hAnsi="Times New Roman"/>
          <w:sz w:val="24"/>
        </w:rPr>
        <w:t xml:space="preserve"> The time validity of orders is predefined option: "</w:t>
      </w:r>
      <w:r w:rsidR="002C4305" w:rsidRPr="00CF059C">
        <w:rPr>
          <w:rFonts w:ascii="Times New Roman" w:hAnsi="Times New Roman"/>
          <w:sz w:val="24"/>
        </w:rPr>
        <w:t>DAY</w:t>
      </w:r>
      <w:r w:rsidRPr="00CF059C">
        <w:rPr>
          <w:rFonts w:ascii="Times New Roman" w:hAnsi="Times New Roman"/>
          <w:sz w:val="24"/>
        </w:rPr>
        <w:t>",.</w:t>
      </w:r>
    </w:p>
    <w:p w14:paraId="218797D2" w14:textId="77777777" w:rsidR="00BF0DAC" w:rsidRPr="00CF059C" w:rsidRDefault="00BF0DAC" w:rsidP="00621D9D">
      <w:pPr>
        <w:tabs>
          <w:tab w:val="left" w:pos="341"/>
        </w:tabs>
        <w:spacing w:line="360" w:lineRule="auto"/>
        <w:ind w:right="20"/>
      </w:pPr>
    </w:p>
    <w:p w14:paraId="69D812C0" w14:textId="77777777" w:rsidR="00D77AF2" w:rsidRDefault="00BF0DAC">
      <w:pPr>
        <w:pStyle w:val="BodyText"/>
        <w:numPr>
          <w:ilvl w:val="0"/>
          <w:numId w:val="73"/>
        </w:numPr>
        <w:tabs>
          <w:tab w:val="left" w:pos="540"/>
          <w:tab w:val="left" w:pos="810"/>
        </w:tabs>
        <w:spacing w:line="360" w:lineRule="auto"/>
        <w:ind w:left="630"/>
        <w:rPr>
          <w:rFonts w:ascii="Times New Roman" w:hAnsi="Times New Roman"/>
          <w:sz w:val="24"/>
          <w:lang w:eastAsia="en-US"/>
        </w:rPr>
      </w:pPr>
      <w:r w:rsidRPr="00CF059C">
        <w:rPr>
          <w:rFonts w:ascii="Times New Roman" w:hAnsi="Times New Roman"/>
          <w:sz w:val="24"/>
          <w:lang w:eastAsia="en-US"/>
        </w:rPr>
        <w:lastRenderedPageBreak/>
        <w:t xml:space="preserve"> The duration of each bidding phase is predefined at 10 minutes. Changes to the duration of the phases are made following a request from the initiating participant, agreed by the BRM.</w:t>
      </w:r>
    </w:p>
    <w:bookmarkEnd w:id="9"/>
    <w:p w14:paraId="21544A2F" w14:textId="77777777" w:rsidR="00264B52" w:rsidRPr="00CF059C" w:rsidRDefault="00264B52" w:rsidP="00621D9D">
      <w:pPr>
        <w:tabs>
          <w:tab w:val="left" w:pos="1276"/>
        </w:tabs>
        <w:spacing w:line="360" w:lineRule="auto"/>
      </w:pPr>
    </w:p>
    <w:p w14:paraId="39AEBF45" w14:textId="77777777" w:rsidR="00264B52" w:rsidRPr="00CF059C" w:rsidRDefault="00264B52" w:rsidP="00621D9D">
      <w:pPr>
        <w:tabs>
          <w:tab w:val="left" w:pos="1276"/>
        </w:tabs>
        <w:spacing w:line="360" w:lineRule="auto"/>
      </w:pPr>
    </w:p>
    <w:p w14:paraId="7FEC9DDE" w14:textId="77777777" w:rsidR="00D77AF2" w:rsidRDefault="00000000">
      <w:pPr>
        <w:pStyle w:val="BodyText"/>
        <w:spacing w:line="360" w:lineRule="auto"/>
        <w:rPr>
          <w:rFonts w:ascii="Times New Roman" w:hAnsi="Times New Roman"/>
          <w:b/>
          <w:bCs/>
          <w:sz w:val="24"/>
        </w:rPr>
      </w:pPr>
      <w:r w:rsidRPr="00CF059C">
        <w:rPr>
          <w:rFonts w:ascii="Times New Roman" w:hAnsi="Times New Roman"/>
          <w:b/>
          <w:bCs/>
          <w:sz w:val="24"/>
        </w:rPr>
        <w:t xml:space="preserve">Art. </w:t>
      </w:r>
      <w:r w:rsidR="00FC716D" w:rsidRPr="00CF059C">
        <w:rPr>
          <w:rFonts w:ascii="Times New Roman" w:hAnsi="Times New Roman"/>
          <w:b/>
          <w:bCs/>
          <w:sz w:val="24"/>
        </w:rPr>
        <w:t>11</w:t>
      </w:r>
    </w:p>
    <w:p w14:paraId="33714BC1" w14:textId="77777777" w:rsidR="00504785" w:rsidRPr="00CF059C" w:rsidRDefault="00504785" w:rsidP="00621D9D">
      <w:pPr>
        <w:pStyle w:val="BodyText"/>
        <w:spacing w:line="360" w:lineRule="auto"/>
        <w:ind w:firstLine="720"/>
        <w:rPr>
          <w:rFonts w:ascii="Times New Roman" w:hAnsi="Times New Roman"/>
          <w:sz w:val="24"/>
        </w:rPr>
      </w:pPr>
    </w:p>
    <w:p w14:paraId="1C73F991" w14:textId="77777777" w:rsidR="00D77AF2" w:rsidRDefault="00000000">
      <w:pPr>
        <w:pStyle w:val="BodyText"/>
        <w:numPr>
          <w:ilvl w:val="0"/>
          <w:numId w:val="76"/>
        </w:numPr>
        <w:tabs>
          <w:tab w:val="left" w:pos="810"/>
        </w:tabs>
        <w:spacing w:line="360" w:lineRule="auto"/>
        <w:ind w:left="450" w:hanging="90"/>
        <w:rPr>
          <w:rFonts w:ascii="Times New Roman" w:hAnsi="Times New Roman"/>
          <w:sz w:val="24"/>
        </w:rPr>
      </w:pPr>
      <w:bookmarkStart w:id="10" w:name="_Hlk113521490"/>
      <w:r w:rsidRPr="00CF059C">
        <w:rPr>
          <w:rFonts w:ascii="Times New Roman" w:hAnsi="Times New Roman"/>
          <w:sz w:val="24"/>
        </w:rPr>
        <w:t xml:space="preserve">For the initiating Participant's </w:t>
      </w:r>
      <w:r w:rsidR="00EC28E1" w:rsidRPr="00CF059C">
        <w:rPr>
          <w:rFonts w:ascii="Times New Roman" w:hAnsi="Times New Roman"/>
          <w:sz w:val="24"/>
        </w:rPr>
        <w:t xml:space="preserve">initiating </w:t>
      </w:r>
      <w:r w:rsidRPr="00CF059C">
        <w:rPr>
          <w:rFonts w:ascii="Times New Roman" w:hAnsi="Times New Roman"/>
          <w:sz w:val="24"/>
        </w:rPr>
        <w:t>buy order, the buy order shall be matched with a sell order at the same or lower price for the maximum quantity determined by the competing quantities specified in the two opposite orders at the best price of the sell order. To the extent that the matching conditions are met for more than two opposite offers, the matching order shall be determined chronologically, according to the earliest time stamp.</w:t>
      </w:r>
    </w:p>
    <w:p w14:paraId="2839E9F9" w14:textId="77777777" w:rsidR="00D77AF2" w:rsidRDefault="00000000">
      <w:pPr>
        <w:pStyle w:val="BodyText"/>
        <w:numPr>
          <w:ilvl w:val="0"/>
          <w:numId w:val="76"/>
        </w:numPr>
        <w:tabs>
          <w:tab w:val="left" w:pos="810"/>
        </w:tabs>
        <w:spacing w:line="360" w:lineRule="auto"/>
        <w:ind w:left="450" w:hanging="90"/>
        <w:rPr>
          <w:rFonts w:ascii="Times New Roman" w:hAnsi="Times New Roman"/>
          <w:sz w:val="24"/>
        </w:rPr>
      </w:pPr>
      <w:r w:rsidRPr="00CF059C">
        <w:rPr>
          <w:rFonts w:ascii="Times New Roman" w:hAnsi="Times New Roman"/>
          <w:sz w:val="24"/>
        </w:rPr>
        <w:t>For the initiating Participant's initiating sell order, the sell order shall be matched with a buy order at the same or higher price for the maximum quantity determined by the competing quantities specified in the two opposite orders at the better price of the buy order. To the extent that the matching conditions are met for more than two opposite offers, the matching order shall be determined chronologically according to the oldest time stamp.</w:t>
      </w:r>
    </w:p>
    <w:p w14:paraId="50D1B512" w14:textId="77777777" w:rsidR="00D77AF2" w:rsidRDefault="00000000">
      <w:pPr>
        <w:pStyle w:val="BodyText"/>
        <w:numPr>
          <w:ilvl w:val="0"/>
          <w:numId w:val="76"/>
        </w:numPr>
        <w:tabs>
          <w:tab w:val="left" w:pos="810"/>
        </w:tabs>
        <w:spacing w:line="360" w:lineRule="auto"/>
        <w:ind w:left="450" w:hanging="90"/>
        <w:rPr>
          <w:rFonts w:ascii="Times New Roman" w:hAnsi="Times New Roman"/>
          <w:sz w:val="24"/>
          <w:lang w:eastAsia="en-US"/>
        </w:rPr>
      </w:pPr>
      <w:r w:rsidRPr="00CF059C">
        <w:rPr>
          <w:rFonts w:ascii="Times New Roman" w:hAnsi="Times New Roman"/>
          <w:sz w:val="24"/>
          <w:lang w:eastAsia="en-US"/>
        </w:rPr>
        <w:t xml:space="preserve">In the case of </w:t>
      </w:r>
      <w:r w:rsidR="004A14CB" w:rsidRPr="00CF059C">
        <w:rPr>
          <w:rFonts w:ascii="Times New Roman" w:hAnsi="Times New Roman"/>
          <w:sz w:val="24"/>
          <w:lang w:eastAsia="en-US"/>
        </w:rPr>
        <w:t xml:space="preserve">setting an </w:t>
      </w:r>
      <w:r w:rsidRPr="00CF059C">
        <w:rPr>
          <w:rFonts w:ascii="Times New Roman" w:hAnsi="Times New Roman"/>
          <w:sz w:val="24"/>
          <w:lang w:eastAsia="en-US"/>
        </w:rPr>
        <w:t xml:space="preserve">interval ∆t </w:t>
      </w:r>
      <w:r w:rsidR="004A14CB" w:rsidRPr="00CF059C">
        <w:rPr>
          <w:rFonts w:ascii="Times New Roman" w:hAnsi="Times New Roman"/>
          <w:sz w:val="24"/>
          <w:lang w:eastAsia="en-US"/>
        </w:rPr>
        <w:t xml:space="preserve">by the order </w:t>
      </w:r>
      <w:r w:rsidR="00CE5F65" w:rsidRPr="00CF059C">
        <w:rPr>
          <w:rFonts w:ascii="Times New Roman" w:hAnsi="Times New Roman"/>
          <w:sz w:val="24"/>
          <w:lang w:eastAsia="en-US"/>
        </w:rPr>
        <w:t>originator</w:t>
      </w:r>
      <w:r w:rsidRPr="00CF059C">
        <w:rPr>
          <w:rFonts w:ascii="Times New Roman" w:hAnsi="Times New Roman"/>
          <w:sz w:val="24"/>
          <w:lang w:eastAsia="en-US"/>
        </w:rPr>
        <w:t>, the following mechanism will apply:</w:t>
      </w:r>
    </w:p>
    <w:p w14:paraId="181C558C" w14:textId="77777777" w:rsidR="00D77AF2" w:rsidRDefault="00000000">
      <w:pPr>
        <w:pStyle w:val="BodyText"/>
        <w:numPr>
          <w:ilvl w:val="0"/>
          <w:numId w:val="59"/>
        </w:numPr>
        <w:spacing w:line="360" w:lineRule="auto"/>
        <w:ind w:left="450"/>
        <w:rPr>
          <w:rFonts w:ascii="Times New Roman" w:hAnsi="Times New Roman"/>
          <w:sz w:val="24"/>
          <w:lang w:eastAsia="en-US"/>
        </w:rPr>
      </w:pPr>
      <w:r w:rsidRPr="00CF059C">
        <w:rPr>
          <w:rFonts w:ascii="Times New Roman" w:hAnsi="Times New Roman"/>
          <w:sz w:val="24"/>
          <w:lang w:eastAsia="en-US"/>
        </w:rPr>
        <w:t xml:space="preserve">After </w:t>
      </w:r>
      <w:r w:rsidR="00880258" w:rsidRPr="00CF059C">
        <w:rPr>
          <w:rFonts w:ascii="Times New Roman" w:hAnsi="Times New Roman"/>
          <w:sz w:val="24"/>
          <w:lang w:eastAsia="en-US"/>
        </w:rPr>
        <w:t xml:space="preserve">correlation according to para. (1) or (2) above, respectively, the transaction shall be carried out only </w:t>
      </w:r>
      <w:r w:rsidR="00CE5F65" w:rsidRPr="00CF059C">
        <w:rPr>
          <w:rFonts w:ascii="Times New Roman" w:hAnsi="Times New Roman"/>
          <w:sz w:val="24"/>
          <w:lang w:eastAsia="en-US"/>
        </w:rPr>
        <w:t xml:space="preserve">after </w:t>
      </w:r>
      <w:r w:rsidR="00880258" w:rsidRPr="00CF059C">
        <w:rPr>
          <w:rFonts w:ascii="Times New Roman" w:hAnsi="Times New Roman"/>
          <w:sz w:val="24"/>
          <w:lang w:eastAsia="en-US"/>
        </w:rPr>
        <w:t xml:space="preserve">a time interval ∆t has elapsed. </w:t>
      </w:r>
    </w:p>
    <w:p w14:paraId="120AA5D1" w14:textId="77777777" w:rsidR="00D77AF2" w:rsidRDefault="00000000">
      <w:pPr>
        <w:pStyle w:val="BodyText"/>
        <w:numPr>
          <w:ilvl w:val="0"/>
          <w:numId w:val="59"/>
        </w:numPr>
        <w:spacing w:line="360" w:lineRule="auto"/>
        <w:ind w:left="450"/>
        <w:rPr>
          <w:rFonts w:ascii="Times New Roman" w:hAnsi="Times New Roman"/>
          <w:sz w:val="24"/>
          <w:lang w:eastAsia="en-US"/>
        </w:rPr>
      </w:pPr>
      <w:r w:rsidRPr="00CF059C">
        <w:rPr>
          <w:rFonts w:ascii="Times New Roman" w:hAnsi="Times New Roman"/>
          <w:sz w:val="24"/>
          <w:lang w:eastAsia="en-US"/>
        </w:rPr>
        <w:t xml:space="preserve">In the </w:t>
      </w:r>
      <w:r w:rsidR="00880258" w:rsidRPr="00CF059C">
        <w:rPr>
          <w:rFonts w:ascii="Times New Roman" w:hAnsi="Times New Roman"/>
          <w:sz w:val="24"/>
          <w:lang w:eastAsia="en-US"/>
        </w:rPr>
        <w:t>case of a change in the price of an order, if the price condition referred to in paragraph 1 is not met, the price condition referred to in paragraph 2 shall be changed. (</w:t>
      </w:r>
      <w:r w:rsidR="00D43D5A" w:rsidRPr="00CF059C">
        <w:rPr>
          <w:rFonts w:ascii="Times New Roman" w:hAnsi="Times New Roman"/>
          <w:sz w:val="24"/>
          <w:lang w:eastAsia="en-US"/>
        </w:rPr>
        <w:t xml:space="preserve">1) </w:t>
      </w:r>
      <w:r w:rsidR="00880258" w:rsidRPr="00CF059C">
        <w:rPr>
          <w:rFonts w:ascii="Times New Roman" w:hAnsi="Times New Roman"/>
          <w:sz w:val="24"/>
          <w:lang w:eastAsia="en-US"/>
        </w:rPr>
        <w:t>is satisfied for two or more orders of opposite direction, then the sequence specified in paragraph (</w:t>
      </w:r>
      <w:r w:rsidR="00D43D5A" w:rsidRPr="00CF059C">
        <w:rPr>
          <w:rFonts w:ascii="Times New Roman" w:hAnsi="Times New Roman"/>
          <w:sz w:val="24"/>
          <w:lang w:eastAsia="en-US"/>
        </w:rPr>
        <w:t xml:space="preserve">1) shall be followed. </w:t>
      </w:r>
      <w:r w:rsidR="00880258" w:rsidRPr="00CF059C">
        <w:rPr>
          <w:rFonts w:ascii="Times New Roman" w:hAnsi="Times New Roman"/>
          <w:sz w:val="24"/>
          <w:lang w:eastAsia="en-US"/>
        </w:rPr>
        <w:t>(</w:t>
      </w:r>
      <w:r w:rsidR="00D43D5A" w:rsidRPr="00CF059C">
        <w:rPr>
          <w:rFonts w:ascii="Times New Roman" w:hAnsi="Times New Roman"/>
          <w:sz w:val="24"/>
          <w:lang w:eastAsia="en-US"/>
        </w:rPr>
        <w:t>1</w:t>
      </w:r>
      <w:r w:rsidR="00880258" w:rsidRPr="00CF059C">
        <w:rPr>
          <w:rFonts w:ascii="Times New Roman" w:hAnsi="Times New Roman"/>
          <w:sz w:val="24"/>
          <w:lang w:eastAsia="en-US"/>
        </w:rPr>
        <w:t xml:space="preserve">) shall be executed for each of them in the order of entry/update, starting with the earliest order, </w:t>
      </w:r>
      <w:r w:rsidR="00AF41AF" w:rsidRPr="00CF059C">
        <w:rPr>
          <w:rFonts w:ascii="Times New Roman" w:hAnsi="Times New Roman"/>
          <w:sz w:val="24"/>
          <w:lang w:eastAsia="en-US"/>
        </w:rPr>
        <w:t xml:space="preserve">after </w:t>
      </w:r>
      <w:r w:rsidR="00880258" w:rsidRPr="00CF059C">
        <w:rPr>
          <w:rFonts w:ascii="Times New Roman" w:hAnsi="Times New Roman"/>
          <w:sz w:val="24"/>
          <w:lang w:eastAsia="en-US"/>
        </w:rPr>
        <w:t>the expiry of time ∆t.</w:t>
      </w:r>
    </w:p>
    <w:p w14:paraId="3D88011E" w14:textId="77777777" w:rsidR="00D77AF2" w:rsidRDefault="00000000">
      <w:pPr>
        <w:pStyle w:val="BodyText"/>
        <w:numPr>
          <w:ilvl w:val="0"/>
          <w:numId w:val="59"/>
        </w:numPr>
        <w:spacing w:line="360" w:lineRule="auto"/>
        <w:ind w:left="450"/>
        <w:rPr>
          <w:rFonts w:ascii="Times New Roman" w:hAnsi="Times New Roman"/>
          <w:sz w:val="24"/>
          <w:lang w:eastAsia="en-US"/>
        </w:rPr>
      </w:pPr>
      <w:r w:rsidRPr="00CF059C">
        <w:rPr>
          <w:rFonts w:ascii="Times New Roman" w:hAnsi="Times New Roman"/>
          <w:sz w:val="24"/>
          <w:lang w:eastAsia="en-US"/>
        </w:rPr>
        <w:t>If, in the case of a change in the price of an order, the condition referred to in paragraph (</w:t>
      </w:r>
      <w:r w:rsidR="00D43D5A" w:rsidRPr="00CF059C">
        <w:rPr>
          <w:rFonts w:ascii="Times New Roman" w:hAnsi="Times New Roman"/>
          <w:sz w:val="24"/>
          <w:lang w:eastAsia="en-US"/>
        </w:rPr>
        <w:t xml:space="preserve">2) </w:t>
      </w:r>
      <w:r w:rsidRPr="00CF059C">
        <w:rPr>
          <w:rFonts w:ascii="Times New Roman" w:hAnsi="Times New Roman"/>
          <w:sz w:val="24"/>
          <w:lang w:eastAsia="en-US"/>
        </w:rPr>
        <w:t>is satisfied for two or more orders of opposite direction, then the sequence specified in paragraph (</w:t>
      </w:r>
      <w:r w:rsidR="00D43D5A" w:rsidRPr="00CF059C">
        <w:rPr>
          <w:rFonts w:ascii="Times New Roman" w:hAnsi="Times New Roman"/>
          <w:sz w:val="24"/>
          <w:lang w:eastAsia="en-US"/>
        </w:rPr>
        <w:t xml:space="preserve">2) shall be followed. </w:t>
      </w:r>
      <w:r w:rsidRPr="00CF059C">
        <w:rPr>
          <w:rFonts w:ascii="Times New Roman" w:hAnsi="Times New Roman"/>
          <w:sz w:val="24"/>
          <w:lang w:eastAsia="en-US"/>
        </w:rPr>
        <w:t>(</w:t>
      </w:r>
      <w:r w:rsidR="00D43D5A" w:rsidRPr="00CF059C">
        <w:rPr>
          <w:rFonts w:ascii="Times New Roman" w:hAnsi="Times New Roman"/>
          <w:sz w:val="24"/>
          <w:lang w:eastAsia="en-US"/>
        </w:rPr>
        <w:t>2</w:t>
      </w:r>
      <w:r w:rsidRPr="00CF059C">
        <w:rPr>
          <w:rFonts w:ascii="Times New Roman" w:hAnsi="Times New Roman"/>
          <w:sz w:val="24"/>
          <w:lang w:eastAsia="en-US"/>
        </w:rPr>
        <w:t xml:space="preserve">) shall be executed from the order with the better price to the order with the worse price </w:t>
      </w:r>
      <w:r w:rsidR="00AF41AF" w:rsidRPr="00CF059C">
        <w:rPr>
          <w:rFonts w:ascii="Times New Roman" w:hAnsi="Times New Roman"/>
          <w:sz w:val="24"/>
          <w:lang w:eastAsia="en-US"/>
        </w:rPr>
        <w:t xml:space="preserve">after </w:t>
      </w:r>
      <w:r w:rsidRPr="00CF059C">
        <w:rPr>
          <w:rFonts w:ascii="Times New Roman" w:hAnsi="Times New Roman"/>
          <w:sz w:val="24"/>
          <w:lang w:eastAsia="en-US"/>
        </w:rPr>
        <w:t>the time interval ∆t has elapsed. If, among the orders of opposite direction which fulfil the condition specified in paragraph (</w:t>
      </w:r>
      <w:r w:rsidR="00B67E3E" w:rsidRPr="00CF059C">
        <w:rPr>
          <w:rFonts w:ascii="Times New Roman" w:hAnsi="Times New Roman"/>
          <w:sz w:val="24"/>
          <w:lang w:eastAsia="en-US"/>
        </w:rPr>
        <w:t xml:space="preserve">2) </w:t>
      </w:r>
      <w:r w:rsidRPr="00CF059C">
        <w:rPr>
          <w:rFonts w:ascii="Times New Roman" w:hAnsi="Times New Roman"/>
          <w:sz w:val="24"/>
          <w:lang w:eastAsia="en-US"/>
        </w:rPr>
        <w:t xml:space="preserve">there are two or more </w:t>
      </w:r>
      <w:r w:rsidRPr="00CF059C">
        <w:rPr>
          <w:rFonts w:ascii="Times New Roman" w:hAnsi="Times New Roman"/>
          <w:sz w:val="24"/>
          <w:lang w:eastAsia="en-US"/>
        </w:rPr>
        <w:lastRenderedPageBreak/>
        <w:t>orders with the same price, they shall be traded in the order referred to in paragraph (</w:t>
      </w:r>
      <w:r w:rsidR="00B67E3E" w:rsidRPr="00CF059C">
        <w:rPr>
          <w:rFonts w:ascii="Times New Roman" w:hAnsi="Times New Roman"/>
          <w:sz w:val="24"/>
          <w:lang w:eastAsia="en-US"/>
        </w:rPr>
        <w:t>2)</w:t>
      </w:r>
      <w:r w:rsidRPr="00CF059C">
        <w:rPr>
          <w:rFonts w:ascii="Times New Roman" w:hAnsi="Times New Roman"/>
          <w:sz w:val="24"/>
          <w:lang w:eastAsia="en-US"/>
        </w:rPr>
        <w:t>. (</w:t>
      </w:r>
      <w:r w:rsidR="00B67E3E" w:rsidRPr="00CF059C">
        <w:rPr>
          <w:rFonts w:ascii="Times New Roman" w:hAnsi="Times New Roman"/>
          <w:sz w:val="24"/>
          <w:lang w:eastAsia="en-US"/>
        </w:rPr>
        <w:t>2)</w:t>
      </w:r>
      <w:r w:rsidRPr="00CF059C">
        <w:rPr>
          <w:rFonts w:ascii="Times New Roman" w:hAnsi="Times New Roman"/>
          <w:sz w:val="24"/>
          <w:lang w:eastAsia="en-US"/>
        </w:rPr>
        <w:t>, after the expiry of time ∆t.</w:t>
      </w:r>
    </w:p>
    <w:bookmarkEnd w:id="10"/>
    <w:p w14:paraId="259FAC99" w14:textId="77777777" w:rsidR="00880258" w:rsidRPr="00CF059C" w:rsidRDefault="00880258" w:rsidP="00880005">
      <w:pPr>
        <w:pStyle w:val="BodyText"/>
        <w:spacing w:line="360" w:lineRule="auto"/>
        <w:ind w:left="450"/>
        <w:rPr>
          <w:rFonts w:ascii="Times New Roman" w:hAnsi="Times New Roman"/>
          <w:sz w:val="24"/>
        </w:rPr>
      </w:pPr>
    </w:p>
    <w:p w14:paraId="79AD351B" w14:textId="77777777" w:rsidR="00D77AF2" w:rsidRDefault="00000000">
      <w:pPr>
        <w:pStyle w:val="BodyText"/>
        <w:tabs>
          <w:tab w:val="left" w:pos="741"/>
        </w:tabs>
        <w:spacing w:line="360" w:lineRule="auto"/>
        <w:ind w:left="450" w:hanging="90"/>
        <w:rPr>
          <w:rFonts w:ascii="Times New Roman" w:hAnsi="Times New Roman"/>
          <w:sz w:val="24"/>
          <w:lang w:eastAsia="en-US"/>
        </w:rPr>
      </w:pPr>
      <w:r w:rsidRPr="00CF059C">
        <w:rPr>
          <w:rFonts w:ascii="Times New Roman" w:hAnsi="Times New Roman"/>
          <w:sz w:val="24"/>
        </w:rPr>
        <w:t>(</w:t>
      </w:r>
      <w:r w:rsidR="00DA1886" w:rsidRPr="00CF059C">
        <w:rPr>
          <w:rFonts w:ascii="Times New Roman" w:hAnsi="Times New Roman"/>
          <w:sz w:val="24"/>
        </w:rPr>
        <w:t>4</w:t>
      </w:r>
      <w:r w:rsidRPr="00CF059C">
        <w:rPr>
          <w:rFonts w:ascii="Times New Roman" w:hAnsi="Times New Roman"/>
          <w:sz w:val="24"/>
        </w:rPr>
        <w:t>) If</w:t>
      </w:r>
      <w:r w:rsidR="005C5149" w:rsidRPr="00CF059C">
        <w:rPr>
          <w:rFonts w:ascii="Times New Roman" w:hAnsi="Times New Roman"/>
          <w:sz w:val="24"/>
          <w:lang w:eastAsia="en-US"/>
        </w:rPr>
        <w:t xml:space="preserve">, at the end of the trading session, the initiating order is not fully traded, the initiating </w:t>
      </w:r>
      <w:r w:rsidR="00B0334C" w:rsidRPr="00CF059C">
        <w:rPr>
          <w:rFonts w:ascii="Times New Roman" w:hAnsi="Times New Roman"/>
          <w:sz w:val="24"/>
          <w:lang w:eastAsia="en-US"/>
        </w:rPr>
        <w:t xml:space="preserve">broker/EU ETS </w:t>
      </w:r>
      <w:r w:rsidR="005C5149" w:rsidRPr="00CF059C">
        <w:rPr>
          <w:rFonts w:ascii="Times New Roman" w:hAnsi="Times New Roman"/>
          <w:sz w:val="24"/>
          <w:lang w:eastAsia="en-US"/>
        </w:rPr>
        <w:t>operator has the following options:</w:t>
      </w:r>
    </w:p>
    <w:p w14:paraId="04DB509D" w14:textId="77777777" w:rsidR="00D77AF2" w:rsidRDefault="00000000">
      <w:pPr>
        <w:pStyle w:val="BodyText"/>
        <w:numPr>
          <w:ilvl w:val="0"/>
          <w:numId w:val="33"/>
        </w:numPr>
        <w:tabs>
          <w:tab w:val="clear" w:pos="720"/>
          <w:tab w:val="left" w:pos="-2340"/>
          <w:tab w:val="left" w:pos="-1260"/>
          <w:tab w:val="num" w:pos="1080"/>
        </w:tabs>
        <w:spacing w:line="360" w:lineRule="auto"/>
        <w:ind w:left="450"/>
        <w:rPr>
          <w:rFonts w:ascii="Times New Roman" w:hAnsi="Times New Roman"/>
          <w:sz w:val="24"/>
          <w:lang w:eastAsia="en-US"/>
        </w:rPr>
      </w:pPr>
      <w:r w:rsidRPr="00CF059C">
        <w:rPr>
          <w:rFonts w:ascii="Times New Roman" w:hAnsi="Times New Roman"/>
          <w:sz w:val="24"/>
          <w:lang w:eastAsia="en-US"/>
        </w:rPr>
        <w:t xml:space="preserve">may decide to re-enter the initiating order for the quantity remaining uncovered in a trading session </w:t>
      </w:r>
      <w:r w:rsidR="00790756" w:rsidRPr="00CF059C">
        <w:rPr>
          <w:rFonts w:ascii="Times New Roman" w:hAnsi="Times New Roman"/>
          <w:sz w:val="24"/>
          <w:lang w:eastAsia="en-US"/>
        </w:rPr>
        <w:t xml:space="preserve">on the first business day following day D (day of the last trading session); </w:t>
      </w:r>
    </w:p>
    <w:p w14:paraId="6CB037A0" w14:textId="77777777" w:rsidR="00D77AF2" w:rsidRDefault="00000000">
      <w:pPr>
        <w:pStyle w:val="BodyText"/>
        <w:numPr>
          <w:ilvl w:val="0"/>
          <w:numId w:val="33"/>
        </w:numPr>
        <w:tabs>
          <w:tab w:val="clear" w:pos="720"/>
          <w:tab w:val="left" w:pos="-2340"/>
          <w:tab w:val="left" w:pos="-1260"/>
          <w:tab w:val="left" w:pos="1080"/>
        </w:tabs>
        <w:spacing w:line="360" w:lineRule="auto"/>
        <w:ind w:left="450"/>
        <w:rPr>
          <w:rFonts w:ascii="Times New Roman" w:hAnsi="Times New Roman"/>
          <w:sz w:val="24"/>
          <w:lang w:eastAsia="en-US"/>
        </w:rPr>
      </w:pPr>
      <w:r w:rsidRPr="00CF059C">
        <w:rPr>
          <w:rFonts w:ascii="Times New Roman" w:hAnsi="Times New Roman"/>
          <w:sz w:val="24"/>
          <w:lang w:eastAsia="en-US"/>
        </w:rPr>
        <w:t>may decide to cancel the order for the remaining quantity not covered.</w:t>
      </w:r>
    </w:p>
    <w:p w14:paraId="3F52F5DA" w14:textId="77777777" w:rsidR="005C5149" w:rsidRPr="00CF059C" w:rsidRDefault="005C5149" w:rsidP="00621D9D">
      <w:pPr>
        <w:pStyle w:val="BodyText"/>
        <w:tabs>
          <w:tab w:val="left" w:pos="741"/>
        </w:tabs>
        <w:spacing w:line="360" w:lineRule="auto"/>
        <w:rPr>
          <w:rFonts w:ascii="Times New Roman" w:hAnsi="Times New Roman"/>
          <w:sz w:val="24"/>
          <w:lang w:eastAsia="en-US"/>
        </w:rPr>
      </w:pPr>
    </w:p>
    <w:p w14:paraId="6CAE886E" w14:textId="77777777" w:rsidR="00B0334C" w:rsidRPr="00CF059C" w:rsidRDefault="00B0334C" w:rsidP="00621D9D">
      <w:pPr>
        <w:pStyle w:val="BodyText"/>
        <w:tabs>
          <w:tab w:val="left" w:pos="741"/>
        </w:tabs>
        <w:spacing w:line="360" w:lineRule="auto"/>
        <w:rPr>
          <w:rFonts w:ascii="Times New Roman" w:hAnsi="Times New Roman"/>
          <w:sz w:val="24"/>
          <w:lang w:eastAsia="en-US"/>
        </w:rPr>
      </w:pPr>
    </w:p>
    <w:p w14:paraId="7EB4D4CD" w14:textId="77777777" w:rsidR="00B0334C" w:rsidRPr="00CF059C" w:rsidRDefault="00B0334C" w:rsidP="00621D9D">
      <w:pPr>
        <w:pStyle w:val="BodyText"/>
        <w:tabs>
          <w:tab w:val="left" w:pos="741"/>
        </w:tabs>
        <w:spacing w:line="360" w:lineRule="auto"/>
        <w:rPr>
          <w:rFonts w:ascii="Times New Roman" w:hAnsi="Times New Roman"/>
          <w:sz w:val="24"/>
          <w:lang w:eastAsia="en-US"/>
        </w:rPr>
      </w:pPr>
    </w:p>
    <w:p w14:paraId="7A54AB97" w14:textId="77777777" w:rsidR="00D77AF2" w:rsidRDefault="00000000">
      <w:pPr>
        <w:pStyle w:val="BodyText"/>
        <w:tabs>
          <w:tab w:val="left" w:pos="741"/>
        </w:tabs>
        <w:spacing w:line="360" w:lineRule="auto"/>
        <w:jc w:val="center"/>
        <w:rPr>
          <w:rFonts w:ascii="Times New Roman" w:hAnsi="Times New Roman"/>
          <w:b/>
          <w:sz w:val="24"/>
        </w:rPr>
      </w:pPr>
      <w:r w:rsidRPr="00CF059C">
        <w:rPr>
          <w:rFonts w:ascii="Times New Roman" w:hAnsi="Times New Roman"/>
          <w:b/>
          <w:sz w:val="24"/>
        </w:rPr>
        <w:t xml:space="preserve">CHAPTER </w:t>
      </w:r>
      <w:r w:rsidR="00DE3CD4" w:rsidRPr="00CF059C">
        <w:rPr>
          <w:rFonts w:ascii="Times New Roman" w:hAnsi="Times New Roman"/>
          <w:b/>
          <w:sz w:val="24"/>
        </w:rPr>
        <w:t>III</w:t>
      </w:r>
    </w:p>
    <w:p w14:paraId="1D47A815" w14:textId="77777777" w:rsidR="00D77AF2" w:rsidRDefault="0001217A">
      <w:pPr>
        <w:pStyle w:val="BodyText"/>
        <w:tabs>
          <w:tab w:val="left" w:pos="741"/>
        </w:tabs>
        <w:spacing w:line="360" w:lineRule="auto"/>
        <w:jc w:val="center"/>
        <w:rPr>
          <w:rFonts w:ascii="Times New Roman" w:hAnsi="Times New Roman"/>
          <w:b/>
          <w:sz w:val="24"/>
        </w:rPr>
      </w:pPr>
      <w:r w:rsidRPr="00CF059C">
        <w:rPr>
          <w:rFonts w:ascii="Times New Roman" w:hAnsi="Times New Roman"/>
          <w:b/>
          <w:sz w:val="24"/>
        </w:rPr>
        <w:t>STOCK EXCHANGE CONTRACT AND TRADING REPORT</w:t>
      </w:r>
    </w:p>
    <w:p w14:paraId="6107FA94" w14:textId="77777777" w:rsidR="0001217A" w:rsidRDefault="0001217A" w:rsidP="00621D9D">
      <w:pPr>
        <w:pStyle w:val="BodyText"/>
        <w:tabs>
          <w:tab w:val="left" w:pos="741"/>
        </w:tabs>
        <w:spacing w:line="360" w:lineRule="auto"/>
        <w:rPr>
          <w:rFonts w:ascii="Times New Roman" w:hAnsi="Times New Roman"/>
          <w:b/>
          <w:sz w:val="24"/>
        </w:rPr>
      </w:pPr>
    </w:p>
    <w:p w14:paraId="0A24EE83" w14:textId="77777777" w:rsidR="00A57D71" w:rsidRPr="00CF059C" w:rsidRDefault="00A57D71" w:rsidP="00621D9D">
      <w:pPr>
        <w:pStyle w:val="BodyText"/>
        <w:tabs>
          <w:tab w:val="left" w:pos="741"/>
        </w:tabs>
        <w:spacing w:line="360" w:lineRule="auto"/>
        <w:rPr>
          <w:rFonts w:ascii="Times New Roman" w:hAnsi="Times New Roman"/>
          <w:b/>
          <w:sz w:val="24"/>
        </w:rPr>
      </w:pPr>
    </w:p>
    <w:p w14:paraId="45DEDCE6" w14:textId="77777777" w:rsidR="00D77AF2" w:rsidRDefault="00000000">
      <w:pPr>
        <w:pStyle w:val="BodyText"/>
        <w:tabs>
          <w:tab w:val="left" w:pos="720"/>
        </w:tabs>
        <w:spacing w:line="360" w:lineRule="auto"/>
        <w:rPr>
          <w:rFonts w:ascii="Times New Roman" w:hAnsi="Times New Roman"/>
          <w:b/>
          <w:sz w:val="24"/>
        </w:rPr>
      </w:pPr>
      <w:bookmarkStart w:id="11" w:name="_Hlk113521530"/>
      <w:r w:rsidRPr="00CF059C">
        <w:rPr>
          <w:rFonts w:ascii="Times New Roman" w:hAnsi="Times New Roman"/>
          <w:b/>
          <w:sz w:val="24"/>
        </w:rPr>
        <w:t xml:space="preserve">Art. </w:t>
      </w:r>
      <w:r w:rsidR="00DE3CD4" w:rsidRPr="00CF059C">
        <w:rPr>
          <w:rFonts w:ascii="Times New Roman" w:hAnsi="Times New Roman"/>
          <w:b/>
          <w:sz w:val="24"/>
        </w:rPr>
        <w:t>12</w:t>
      </w:r>
    </w:p>
    <w:p w14:paraId="11CD3E12" w14:textId="77777777" w:rsidR="00D77AF2" w:rsidRDefault="00000000">
      <w:pPr>
        <w:pStyle w:val="BodyText"/>
        <w:numPr>
          <w:ilvl w:val="0"/>
          <w:numId w:val="78"/>
        </w:numPr>
        <w:tabs>
          <w:tab w:val="left" w:pos="720"/>
          <w:tab w:val="left" w:pos="1440"/>
          <w:tab w:val="left" w:pos="1530"/>
          <w:tab w:val="left" w:pos="1980"/>
          <w:tab w:val="left" w:pos="2160"/>
          <w:tab w:val="left" w:pos="2610"/>
          <w:tab w:val="left" w:pos="2880"/>
          <w:tab w:val="left" w:pos="3600"/>
          <w:tab w:val="left" w:pos="4320"/>
          <w:tab w:val="left" w:pos="5040"/>
          <w:tab w:val="left" w:pos="5760"/>
          <w:tab w:val="left" w:pos="6480"/>
          <w:tab w:val="left" w:pos="7200"/>
          <w:tab w:val="left" w:pos="7920"/>
          <w:tab w:val="left" w:pos="8640"/>
        </w:tabs>
        <w:spacing w:line="360" w:lineRule="auto"/>
        <w:ind w:left="360"/>
        <w:rPr>
          <w:rFonts w:ascii="Times New Roman" w:hAnsi="Times New Roman"/>
          <w:sz w:val="24"/>
        </w:rPr>
      </w:pPr>
      <w:r w:rsidRPr="00CF059C">
        <w:rPr>
          <w:rFonts w:ascii="Times New Roman" w:hAnsi="Times New Roman"/>
          <w:sz w:val="24"/>
        </w:rPr>
        <w:t>At the end of each trading session, the BRM issues the trading report which mentions the following elements:</w:t>
      </w:r>
    </w:p>
    <w:p w14:paraId="09D2FC34" w14:textId="77777777" w:rsidR="00D77AF2" w:rsidRDefault="00000000">
      <w:pPr>
        <w:pStyle w:val="BodyText"/>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 w:val="24"/>
        </w:rPr>
      </w:pPr>
      <w:r w:rsidRPr="00CF059C">
        <w:rPr>
          <w:rFonts w:ascii="Times New Roman" w:hAnsi="Times New Roman"/>
          <w:sz w:val="24"/>
        </w:rPr>
        <w:t>trading assets;</w:t>
      </w:r>
    </w:p>
    <w:p w14:paraId="7E220B30" w14:textId="77777777" w:rsidR="00D77AF2" w:rsidRDefault="00000000">
      <w:pPr>
        <w:pStyle w:val="BodyText"/>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 w:val="24"/>
        </w:rPr>
      </w:pPr>
      <w:r w:rsidRPr="00CF059C">
        <w:rPr>
          <w:rFonts w:ascii="Times New Roman" w:hAnsi="Times New Roman"/>
          <w:sz w:val="24"/>
        </w:rPr>
        <w:t>the initial orders entered for each asset to be traded;</w:t>
      </w:r>
    </w:p>
    <w:p w14:paraId="7B142865" w14:textId="77777777" w:rsidR="00D77AF2" w:rsidRDefault="00000000">
      <w:pPr>
        <w:pStyle w:val="BodyText"/>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 w:val="24"/>
        </w:rPr>
      </w:pPr>
      <w:r w:rsidRPr="00CF059C">
        <w:rPr>
          <w:rFonts w:ascii="Times New Roman" w:hAnsi="Times New Roman"/>
          <w:sz w:val="24"/>
        </w:rPr>
        <w:t>order changes during the trading session;</w:t>
      </w:r>
    </w:p>
    <w:p w14:paraId="4F5EA38D" w14:textId="77777777" w:rsidR="00D77AF2" w:rsidRDefault="00000000">
      <w:pPr>
        <w:pStyle w:val="BodyText"/>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 w:val="24"/>
        </w:rPr>
      </w:pPr>
      <w:r w:rsidRPr="00CF059C">
        <w:rPr>
          <w:rFonts w:ascii="Times New Roman" w:hAnsi="Times New Roman"/>
          <w:sz w:val="24"/>
        </w:rPr>
        <w:t>the transactions concluded with the indication of quantities, prices and parts of the exchange contracts;</w:t>
      </w:r>
    </w:p>
    <w:p w14:paraId="7CB5319C" w14:textId="77777777" w:rsidR="00D77AF2" w:rsidRDefault="00000000">
      <w:pPr>
        <w:pStyle w:val="BodyText"/>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 w:val="24"/>
        </w:rPr>
      </w:pPr>
      <w:r w:rsidRPr="00621D9D">
        <w:rPr>
          <w:rFonts w:ascii="Times New Roman" w:hAnsi="Times New Roman"/>
          <w:sz w:val="24"/>
        </w:rPr>
        <w:t>other relevant elements of the trading session.</w:t>
      </w:r>
    </w:p>
    <w:p w14:paraId="4E3D2242" w14:textId="77777777" w:rsidR="00D77AF2" w:rsidRDefault="00000000">
      <w:pPr>
        <w:pStyle w:val="BodyText"/>
        <w:numPr>
          <w:ilvl w:val="0"/>
          <w:numId w:val="7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rPr>
          <w:rFonts w:ascii="Times New Roman" w:hAnsi="Times New Roman"/>
          <w:sz w:val="24"/>
        </w:rPr>
      </w:pPr>
      <w:r w:rsidRPr="00621D9D">
        <w:rPr>
          <w:rFonts w:ascii="Times New Roman" w:hAnsi="Times New Roman"/>
          <w:sz w:val="24"/>
        </w:rPr>
        <w:t xml:space="preserve">The trade report is signed in holographic or electronic form and sent to the trading parties in electronic form </w:t>
      </w:r>
      <w:r>
        <w:rPr>
          <w:rFonts w:ascii="Times New Roman" w:hAnsi="Times New Roman"/>
          <w:sz w:val="24"/>
        </w:rPr>
        <w:t>for countersignature.</w:t>
      </w:r>
    </w:p>
    <w:p w14:paraId="1A583018" w14:textId="77777777" w:rsidR="00D77AF2" w:rsidRDefault="0000000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b/>
          <w:bCs/>
          <w:sz w:val="24"/>
        </w:rPr>
      </w:pPr>
      <w:r w:rsidRPr="00CF059C">
        <w:rPr>
          <w:rFonts w:ascii="Times New Roman" w:hAnsi="Times New Roman"/>
          <w:b/>
          <w:bCs/>
          <w:sz w:val="24"/>
        </w:rPr>
        <w:t xml:space="preserve">Art. </w:t>
      </w:r>
      <w:r w:rsidR="00DE3CD4" w:rsidRPr="00CF059C">
        <w:rPr>
          <w:rFonts w:ascii="Times New Roman" w:hAnsi="Times New Roman"/>
          <w:b/>
          <w:bCs/>
          <w:sz w:val="24"/>
        </w:rPr>
        <w:t>13</w:t>
      </w:r>
    </w:p>
    <w:p w14:paraId="4439D4B2" w14:textId="77777777" w:rsidR="00D77AF2" w:rsidRDefault="00000000">
      <w:pPr>
        <w:pStyle w:val="BodyText"/>
        <w:numPr>
          <w:ilvl w:val="0"/>
          <w:numId w:val="72"/>
        </w:numPr>
        <w:spacing w:line="360" w:lineRule="auto"/>
        <w:ind w:hanging="720"/>
        <w:rPr>
          <w:rFonts w:ascii="Times New Roman" w:hAnsi="Times New Roman"/>
          <w:sz w:val="24"/>
          <w:lang w:eastAsia="en-US"/>
        </w:rPr>
      </w:pPr>
      <w:r w:rsidRPr="00CF059C">
        <w:rPr>
          <w:rFonts w:ascii="Times New Roman" w:hAnsi="Times New Roman"/>
          <w:sz w:val="24"/>
          <w:lang w:eastAsia="en-US"/>
        </w:rPr>
        <w:t>The conclusion of a transaction is recorded in an exchange contract.</w:t>
      </w:r>
    </w:p>
    <w:p w14:paraId="79A1918B" w14:textId="77777777" w:rsidR="00D77AF2" w:rsidRDefault="00000000">
      <w:pPr>
        <w:pStyle w:val="BodyText"/>
        <w:numPr>
          <w:ilvl w:val="0"/>
          <w:numId w:val="72"/>
        </w:numPr>
        <w:spacing w:line="360" w:lineRule="auto"/>
        <w:ind w:hanging="720"/>
        <w:rPr>
          <w:rFonts w:ascii="Times New Roman" w:hAnsi="Times New Roman"/>
          <w:sz w:val="24"/>
          <w:lang w:eastAsia="en-US"/>
        </w:rPr>
      </w:pPr>
      <w:r w:rsidRPr="00CF059C">
        <w:rPr>
          <w:rFonts w:ascii="Times New Roman" w:hAnsi="Times New Roman"/>
          <w:sz w:val="24"/>
          <w:lang w:eastAsia="en-US"/>
        </w:rPr>
        <w:t>The scholarship contract shall contain at least the following clauses:</w:t>
      </w:r>
    </w:p>
    <w:p w14:paraId="46597C61" w14:textId="77777777" w:rsidR="00D77AF2" w:rsidRDefault="00000000">
      <w:pPr>
        <w:pStyle w:val="BodyText"/>
        <w:numPr>
          <w:ilvl w:val="0"/>
          <w:numId w:val="61"/>
        </w:numPr>
        <w:tabs>
          <w:tab w:val="left" w:pos="720"/>
        </w:tabs>
        <w:spacing w:line="360" w:lineRule="auto"/>
        <w:rPr>
          <w:rFonts w:ascii="Times New Roman" w:hAnsi="Times New Roman"/>
          <w:sz w:val="24"/>
          <w:lang w:eastAsia="en-US"/>
        </w:rPr>
      </w:pPr>
      <w:r w:rsidRPr="00CF059C">
        <w:rPr>
          <w:rFonts w:ascii="Times New Roman" w:hAnsi="Times New Roman"/>
          <w:sz w:val="24"/>
          <w:lang w:eastAsia="en-US"/>
        </w:rPr>
        <w:t>the asset to be traded</w:t>
      </w:r>
    </w:p>
    <w:p w14:paraId="72056AE1" w14:textId="77777777" w:rsidR="00D77AF2" w:rsidRDefault="00000000">
      <w:pPr>
        <w:pStyle w:val="BodyText"/>
        <w:numPr>
          <w:ilvl w:val="0"/>
          <w:numId w:val="61"/>
        </w:numPr>
        <w:tabs>
          <w:tab w:val="left" w:pos="720"/>
        </w:tabs>
        <w:spacing w:line="360" w:lineRule="auto"/>
        <w:rPr>
          <w:rFonts w:ascii="Times New Roman" w:hAnsi="Times New Roman"/>
          <w:sz w:val="24"/>
          <w:lang w:eastAsia="en-US"/>
        </w:rPr>
      </w:pPr>
      <w:r w:rsidRPr="00CF059C">
        <w:rPr>
          <w:rFonts w:ascii="Times New Roman" w:hAnsi="Times New Roman"/>
          <w:sz w:val="24"/>
          <w:lang w:eastAsia="en-US"/>
        </w:rPr>
        <w:t>parties</w:t>
      </w:r>
    </w:p>
    <w:p w14:paraId="54E22B2E" w14:textId="77777777" w:rsidR="00D77AF2" w:rsidRDefault="00000000">
      <w:pPr>
        <w:pStyle w:val="BodyText"/>
        <w:numPr>
          <w:ilvl w:val="0"/>
          <w:numId w:val="61"/>
        </w:numPr>
        <w:tabs>
          <w:tab w:val="left" w:pos="720"/>
        </w:tabs>
        <w:spacing w:line="360" w:lineRule="auto"/>
        <w:rPr>
          <w:rFonts w:ascii="Times New Roman" w:hAnsi="Times New Roman"/>
          <w:sz w:val="24"/>
          <w:lang w:eastAsia="en-US"/>
        </w:rPr>
      </w:pPr>
      <w:r w:rsidRPr="00CF059C">
        <w:rPr>
          <w:rFonts w:ascii="Times New Roman" w:hAnsi="Times New Roman"/>
          <w:sz w:val="24"/>
          <w:lang w:eastAsia="en-US"/>
        </w:rPr>
        <w:lastRenderedPageBreak/>
        <w:t>quantity and price traded</w:t>
      </w:r>
    </w:p>
    <w:p w14:paraId="039F5DDB" w14:textId="77777777" w:rsidR="00D77AF2" w:rsidRDefault="00000000">
      <w:pPr>
        <w:pStyle w:val="BodyText"/>
        <w:numPr>
          <w:ilvl w:val="0"/>
          <w:numId w:val="61"/>
        </w:numPr>
        <w:tabs>
          <w:tab w:val="left" w:pos="720"/>
        </w:tabs>
        <w:spacing w:line="360" w:lineRule="auto"/>
        <w:rPr>
          <w:rFonts w:ascii="Times New Roman" w:hAnsi="Times New Roman"/>
          <w:sz w:val="24"/>
          <w:lang w:eastAsia="en-US"/>
        </w:rPr>
      </w:pPr>
      <w:r w:rsidRPr="00CF059C">
        <w:rPr>
          <w:rFonts w:ascii="Times New Roman" w:hAnsi="Times New Roman"/>
          <w:sz w:val="24"/>
          <w:lang w:eastAsia="en-US"/>
        </w:rPr>
        <w:t>any other items deemed necessary</w:t>
      </w:r>
    </w:p>
    <w:p w14:paraId="13E03B61" w14:textId="77777777" w:rsidR="00D77AF2" w:rsidRDefault="0000000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hanging="90"/>
        <w:rPr>
          <w:rFonts w:ascii="Times New Roman" w:hAnsi="Times New Roman"/>
          <w:sz w:val="24"/>
        </w:rPr>
      </w:pPr>
      <w:r w:rsidRPr="00CF059C">
        <w:rPr>
          <w:rFonts w:ascii="Times New Roman" w:hAnsi="Times New Roman"/>
          <w:sz w:val="24"/>
        </w:rPr>
        <w:tab/>
        <w:t>(3) The scholarship contract shall also be countersigned by the meeting coordinator. His signature shall not engage the liability of the BRM for non-execution or improper or partial execution of the transaction. The signature of the meeting coordinator certifies compliance with the rules and procedures of the stock exchange.</w:t>
      </w:r>
    </w:p>
    <w:p w14:paraId="1C52C125" w14:textId="77777777" w:rsidR="00D77AF2" w:rsidRDefault="0000000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hanging="180"/>
        <w:rPr>
          <w:rFonts w:ascii="Times New Roman" w:hAnsi="Times New Roman"/>
          <w:b/>
          <w:bCs/>
          <w:sz w:val="24"/>
        </w:rPr>
      </w:pPr>
      <w:r w:rsidRPr="00CF059C">
        <w:rPr>
          <w:rFonts w:ascii="Times New Roman" w:hAnsi="Times New Roman"/>
          <w:sz w:val="24"/>
        </w:rPr>
        <w:tab/>
        <w:t xml:space="preserve">(4) The Exchange Agreement shall be signed in handwritten or electronic form and transmitted to the trading parties in electronic form </w:t>
      </w:r>
      <w:r>
        <w:rPr>
          <w:rFonts w:ascii="Times New Roman" w:hAnsi="Times New Roman"/>
          <w:sz w:val="24"/>
        </w:rPr>
        <w:t>for countersignature</w:t>
      </w:r>
      <w:r w:rsidRPr="00CF059C">
        <w:rPr>
          <w:rFonts w:ascii="Times New Roman" w:hAnsi="Times New Roman"/>
          <w:sz w:val="24"/>
        </w:rPr>
        <w:t>.</w:t>
      </w:r>
    </w:p>
    <w:bookmarkEnd w:id="11"/>
    <w:p w14:paraId="2DC8782B" w14:textId="77777777" w:rsidR="005D7829" w:rsidRPr="00CF059C" w:rsidRDefault="005D7829" w:rsidP="005D782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b/>
          <w:sz w:val="24"/>
        </w:rPr>
      </w:pPr>
    </w:p>
    <w:p w14:paraId="7EB6C749" w14:textId="77777777" w:rsidR="00D77AF2" w:rsidRDefault="0000000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jc w:val="center"/>
        <w:rPr>
          <w:rFonts w:ascii="Times New Roman" w:hAnsi="Times New Roman"/>
          <w:b/>
          <w:sz w:val="24"/>
        </w:rPr>
      </w:pPr>
      <w:r w:rsidRPr="00CF059C">
        <w:rPr>
          <w:rFonts w:ascii="Times New Roman" w:hAnsi="Times New Roman"/>
          <w:b/>
          <w:sz w:val="24"/>
        </w:rPr>
        <w:t>CHAPTER IV</w:t>
      </w:r>
    </w:p>
    <w:p w14:paraId="4508282A" w14:textId="77777777" w:rsidR="00D77AF2" w:rsidRDefault="0001217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jc w:val="center"/>
        <w:rPr>
          <w:rFonts w:ascii="Times New Roman" w:hAnsi="Times New Roman"/>
          <w:b/>
          <w:sz w:val="24"/>
        </w:rPr>
      </w:pPr>
      <w:r w:rsidRPr="00CF059C">
        <w:rPr>
          <w:rFonts w:ascii="Times New Roman" w:hAnsi="Times New Roman"/>
          <w:b/>
          <w:sz w:val="24"/>
        </w:rPr>
        <w:t>THE CONTRACT OF SALE AND PURCHASE</w:t>
      </w:r>
    </w:p>
    <w:p w14:paraId="64F9BBC8" w14:textId="77777777" w:rsidR="00656FC7" w:rsidRPr="00CF059C" w:rsidRDefault="00656FC7" w:rsidP="005D782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b/>
          <w:bCs/>
          <w:sz w:val="24"/>
        </w:rPr>
      </w:pPr>
    </w:p>
    <w:p w14:paraId="5BA5D068" w14:textId="77777777" w:rsidR="00D77AF2" w:rsidRDefault="0000000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b/>
          <w:bCs/>
          <w:sz w:val="24"/>
        </w:rPr>
      </w:pPr>
      <w:r w:rsidRPr="00CF059C">
        <w:rPr>
          <w:rFonts w:ascii="Times New Roman" w:hAnsi="Times New Roman"/>
          <w:b/>
          <w:bCs/>
          <w:sz w:val="24"/>
        </w:rPr>
        <w:t xml:space="preserve">Art. </w:t>
      </w:r>
      <w:r w:rsidR="005F3767" w:rsidRPr="00CF059C">
        <w:rPr>
          <w:rFonts w:ascii="Times New Roman" w:hAnsi="Times New Roman"/>
          <w:b/>
          <w:bCs/>
          <w:sz w:val="24"/>
        </w:rPr>
        <w:t>14</w:t>
      </w:r>
    </w:p>
    <w:p w14:paraId="0338FD14" w14:textId="77777777" w:rsidR="00D77AF2" w:rsidRDefault="0000000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hanging="450"/>
        <w:rPr>
          <w:rFonts w:ascii="Times New Roman" w:hAnsi="Times New Roman"/>
          <w:sz w:val="24"/>
        </w:rPr>
      </w:pPr>
      <w:r w:rsidRPr="00CF059C">
        <w:rPr>
          <w:rFonts w:ascii="Times New Roman" w:hAnsi="Times New Roman"/>
          <w:sz w:val="24"/>
        </w:rPr>
        <w:tab/>
        <w:t>(1)</w:t>
      </w:r>
      <w:bookmarkStart w:id="12" w:name="_Hlk113521558"/>
      <w:r w:rsidRPr="00CF059C">
        <w:rPr>
          <w:rFonts w:ascii="Times New Roman" w:hAnsi="Times New Roman"/>
          <w:sz w:val="24"/>
        </w:rPr>
        <w:t xml:space="preserve"> The contract of sale shall be concluded </w:t>
      </w:r>
      <w:r w:rsidR="00D75724" w:rsidRPr="00CF059C">
        <w:rPr>
          <w:rFonts w:ascii="Times New Roman" w:hAnsi="Times New Roman"/>
          <w:sz w:val="24"/>
        </w:rPr>
        <w:t xml:space="preserve">between the buyer and seller </w:t>
      </w:r>
      <w:r w:rsidRPr="00CF059C">
        <w:rPr>
          <w:rFonts w:ascii="Times New Roman" w:hAnsi="Times New Roman"/>
          <w:sz w:val="24"/>
        </w:rPr>
        <w:t xml:space="preserve">on the basis of the exchange contract </w:t>
      </w:r>
      <w:r w:rsidR="00D75724" w:rsidRPr="00CF059C">
        <w:rPr>
          <w:rFonts w:ascii="Times New Roman" w:hAnsi="Times New Roman"/>
          <w:sz w:val="24"/>
        </w:rPr>
        <w:t xml:space="preserve">and the trading report </w:t>
      </w:r>
      <w:r w:rsidRPr="00CF059C">
        <w:rPr>
          <w:rFonts w:ascii="Times New Roman" w:hAnsi="Times New Roman"/>
          <w:sz w:val="24"/>
        </w:rPr>
        <w:t xml:space="preserve">and shall </w:t>
      </w:r>
      <w:r w:rsidR="00BC0C7F" w:rsidRPr="00CF059C">
        <w:rPr>
          <w:rFonts w:ascii="Times New Roman" w:hAnsi="Times New Roman"/>
          <w:sz w:val="24"/>
        </w:rPr>
        <w:t xml:space="preserve">comply with </w:t>
      </w:r>
      <w:r w:rsidRPr="00CF059C">
        <w:rPr>
          <w:rFonts w:ascii="Times New Roman" w:hAnsi="Times New Roman"/>
          <w:sz w:val="24"/>
        </w:rPr>
        <w:t>at least the following:</w:t>
      </w:r>
    </w:p>
    <w:bookmarkEnd w:id="12"/>
    <w:p w14:paraId="3C518CD5" w14:textId="77777777" w:rsidR="00D77AF2" w:rsidRDefault="00000000">
      <w:pPr>
        <w:pStyle w:val="BodyT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 w:val="24"/>
        </w:rPr>
      </w:pPr>
      <w:r w:rsidRPr="00CF059C">
        <w:rPr>
          <w:rFonts w:ascii="Times New Roman" w:hAnsi="Times New Roman"/>
          <w:sz w:val="24"/>
        </w:rPr>
        <w:t>the price shall be the price stipulated in the stock exchange contract;</w:t>
      </w:r>
    </w:p>
    <w:p w14:paraId="1F949370" w14:textId="77777777" w:rsidR="00D77AF2" w:rsidRDefault="00000000">
      <w:pPr>
        <w:pStyle w:val="BodyT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 w:val="24"/>
        </w:rPr>
      </w:pPr>
      <w:r w:rsidRPr="00CF059C">
        <w:rPr>
          <w:rFonts w:ascii="Times New Roman" w:hAnsi="Times New Roman"/>
          <w:sz w:val="24"/>
        </w:rPr>
        <w:t xml:space="preserve">the quantity is the one </w:t>
      </w:r>
      <w:r w:rsidR="006A71A9" w:rsidRPr="00CF059C">
        <w:rPr>
          <w:rFonts w:ascii="Times New Roman" w:hAnsi="Times New Roman"/>
          <w:sz w:val="24"/>
        </w:rPr>
        <w:t>provided for in the scholarship contract;</w:t>
      </w:r>
    </w:p>
    <w:p w14:paraId="21E8E1D1" w14:textId="77777777" w:rsidR="00D77AF2" w:rsidRDefault="00000000">
      <w:pPr>
        <w:pStyle w:val="BodyT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 w:val="24"/>
        </w:rPr>
      </w:pPr>
      <w:r w:rsidRPr="00CF059C">
        <w:rPr>
          <w:rFonts w:ascii="Times New Roman" w:hAnsi="Times New Roman"/>
          <w:sz w:val="24"/>
        </w:rPr>
        <w:t xml:space="preserve">the conditions relating to transfer/delivery </w:t>
      </w:r>
      <w:r w:rsidR="00DA1DF1" w:rsidRPr="00CF059C">
        <w:rPr>
          <w:rFonts w:ascii="Times New Roman" w:hAnsi="Times New Roman"/>
          <w:sz w:val="24"/>
        </w:rPr>
        <w:t>times</w:t>
      </w:r>
      <w:r w:rsidR="00CD0B2D" w:rsidRPr="00CF059C">
        <w:rPr>
          <w:rFonts w:ascii="Times New Roman" w:hAnsi="Times New Roman"/>
          <w:sz w:val="24"/>
        </w:rPr>
        <w:t>, payment</w:t>
      </w:r>
      <w:r w:rsidRPr="00CF059C">
        <w:rPr>
          <w:rFonts w:ascii="Times New Roman" w:hAnsi="Times New Roman"/>
          <w:sz w:val="24"/>
        </w:rPr>
        <w:t xml:space="preserve">, mode of payment and other specific conditions </w:t>
      </w:r>
      <w:r w:rsidR="002C387B" w:rsidRPr="00CF059C">
        <w:rPr>
          <w:rFonts w:ascii="Times New Roman" w:hAnsi="Times New Roman"/>
          <w:sz w:val="24"/>
        </w:rPr>
        <w:t xml:space="preserve">are those mentioned in the </w:t>
      </w:r>
      <w:r w:rsidRPr="00CF059C">
        <w:rPr>
          <w:rFonts w:ascii="Times New Roman" w:hAnsi="Times New Roman"/>
          <w:sz w:val="24"/>
        </w:rPr>
        <w:t>definition of the asset to be traded</w:t>
      </w:r>
      <w:r w:rsidR="0001217A" w:rsidRPr="00CF059C">
        <w:rPr>
          <w:rFonts w:ascii="Times New Roman" w:hAnsi="Times New Roman"/>
          <w:sz w:val="24"/>
        </w:rPr>
        <w:t>.</w:t>
      </w:r>
    </w:p>
    <w:p w14:paraId="7E2BD641" w14:textId="77777777" w:rsidR="00D77AF2" w:rsidRDefault="0000000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hanging="180"/>
        <w:rPr>
          <w:rFonts w:ascii="Times New Roman" w:hAnsi="Times New Roman"/>
          <w:sz w:val="24"/>
        </w:rPr>
      </w:pPr>
      <w:r w:rsidRPr="00CF059C">
        <w:rPr>
          <w:rFonts w:ascii="Times New Roman" w:hAnsi="Times New Roman"/>
          <w:sz w:val="24"/>
        </w:rPr>
        <w:tab/>
      </w:r>
      <w:r w:rsidR="001807E1" w:rsidRPr="00CF059C">
        <w:rPr>
          <w:rFonts w:ascii="Times New Roman" w:hAnsi="Times New Roman"/>
          <w:sz w:val="24"/>
        </w:rPr>
        <w:t>(</w:t>
      </w:r>
      <w:r w:rsidR="00537CF3" w:rsidRPr="00CF059C">
        <w:rPr>
          <w:rFonts w:ascii="Times New Roman" w:hAnsi="Times New Roman"/>
          <w:sz w:val="24"/>
        </w:rPr>
        <w:t>2</w:t>
      </w:r>
      <w:r w:rsidR="001807E1" w:rsidRPr="00CF059C">
        <w:rPr>
          <w:rFonts w:ascii="Times New Roman" w:hAnsi="Times New Roman"/>
          <w:sz w:val="24"/>
        </w:rPr>
        <w:t xml:space="preserve">) Following the transfer of ownership as well as the transfer of money, </w:t>
      </w:r>
      <w:r w:rsidR="00A5521C" w:rsidRPr="00CF059C">
        <w:rPr>
          <w:rFonts w:ascii="Times New Roman" w:hAnsi="Times New Roman"/>
          <w:sz w:val="24"/>
        </w:rPr>
        <w:t xml:space="preserve">the buyer </w:t>
      </w:r>
      <w:r w:rsidR="001807E1" w:rsidRPr="00CF059C">
        <w:rPr>
          <w:rFonts w:ascii="Times New Roman" w:hAnsi="Times New Roman"/>
          <w:sz w:val="24"/>
        </w:rPr>
        <w:t xml:space="preserve">and the </w:t>
      </w:r>
      <w:r w:rsidR="00A5521C" w:rsidRPr="00CF059C">
        <w:rPr>
          <w:rFonts w:ascii="Times New Roman" w:hAnsi="Times New Roman"/>
          <w:sz w:val="24"/>
        </w:rPr>
        <w:t>seller</w:t>
      </w:r>
      <w:r w:rsidR="001807E1" w:rsidRPr="00CF059C">
        <w:rPr>
          <w:rFonts w:ascii="Times New Roman" w:hAnsi="Times New Roman"/>
          <w:sz w:val="24"/>
        </w:rPr>
        <w:t xml:space="preserve"> respectively shall send a </w:t>
      </w:r>
      <w:r w:rsidR="00A5521C" w:rsidRPr="00CF059C">
        <w:rPr>
          <w:rFonts w:ascii="Times New Roman" w:hAnsi="Times New Roman"/>
          <w:sz w:val="24"/>
        </w:rPr>
        <w:t>written</w:t>
      </w:r>
      <w:r w:rsidR="001807E1" w:rsidRPr="00CF059C">
        <w:rPr>
          <w:rFonts w:ascii="Times New Roman" w:hAnsi="Times New Roman"/>
          <w:sz w:val="24"/>
        </w:rPr>
        <w:t xml:space="preserve"> notification to the BRM confirming the performance of the contractual obligations. </w:t>
      </w:r>
      <w:r w:rsidR="00A5521C" w:rsidRPr="00CF059C">
        <w:rPr>
          <w:rFonts w:ascii="Times New Roman" w:hAnsi="Times New Roman"/>
          <w:sz w:val="24"/>
        </w:rPr>
        <w:t xml:space="preserve">Thus, the buyer shall confirm </w:t>
      </w:r>
      <w:r w:rsidR="00C45A4A" w:rsidRPr="00CF059C">
        <w:rPr>
          <w:rFonts w:ascii="Times New Roman" w:hAnsi="Times New Roman"/>
          <w:sz w:val="24"/>
        </w:rPr>
        <w:t xml:space="preserve">the crediting of </w:t>
      </w:r>
      <w:r w:rsidR="00AE0EA7" w:rsidRPr="00CF059C">
        <w:rPr>
          <w:rFonts w:ascii="Times New Roman" w:hAnsi="Times New Roman"/>
          <w:sz w:val="24"/>
        </w:rPr>
        <w:t xml:space="preserve">its own account with the </w:t>
      </w:r>
      <w:r w:rsidR="000C16E0">
        <w:rPr>
          <w:rFonts w:ascii="Times New Roman" w:hAnsi="Times New Roman"/>
          <w:sz w:val="24"/>
        </w:rPr>
        <w:t xml:space="preserve">National </w:t>
      </w:r>
      <w:r w:rsidR="00B55141" w:rsidRPr="00CF059C">
        <w:rPr>
          <w:rFonts w:ascii="Times New Roman" w:hAnsi="Times New Roman"/>
          <w:sz w:val="24"/>
        </w:rPr>
        <w:t>Greenhouse</w:t>
      </w:r>
      <w:r w:rsidR="00AE0EA7" w:rsidRPr="00CF059C">
        <w:rPr>
          <w:rFonts w:ascii="Times New Roman" w:hAnsi="Times New Roman"/>
          <w:sz w:val="24"/>
        </w:rPr>
        <w:t xml:space="preserve"> Gas Emissions Registry with an amount equal to the number of </w:t>
      </w:r>
      <w:r w:rsidR="00B55141" w:rsidRPr="00CF059C">
        <w:rPr>
          <w:rFonts w:ascii="Times New Roman" w:hAnsi="Times New Roman"/>
          <w:sz w:val="24"/>
        </w:rPr>
        <w:t xml:space="preserve">greenhouse gas allowances </w:t>
      </w:r>
      <w:r w:rsidR="00AE0EA7" w:rsidRPr="00CF059C">
        <w:rPr>
          <w:rFonts w:ascii="Times New Roman" w:hAnsi="Times New Roman"/>
          <w:sz w:val="24"/>
        </w:rPr>
        <w:t xml:space="preserve">as stated in the </w:t>
      </w:r>
      <w:r w:rsidR="00B55141" w:rsidRPr="00CF059C">
        <w:rPr>
          <w:rFonts w:ascii="Times New Roman" w:hAnsi="Times New Roman"/>
          <w:sz w:val="24"/>
        </w:rPr>
        <w:t>exchange</w:t>
      </w:r>
      <w:r w:rsidR="00AE0EA7" w:rsidRPr="00CF059C">
        <w:rPr>
          <w:rFonts w:ascii="Times New Roman" w:hAnsi="Times New Roman"/>
          <w:sz w:val="24"/>
        </w:rPr>
        <w:t xml:space="preserve"> contract, and the </w:t>
      </w:r>
      <w:r w:rsidR="00B55141" w:rsidRPr="00CF059C">
        <w:rPr>
          <w:rFonts w:ascii="Times New Roman" w:hAnsi="Times New Roman"/>
          <w:sz w:val="24"/>
        </w:rPr>
        <w:t xml:space="preserve">seller </w:t>
      </w:r>
      <w:r w:rsidR="00AE0EA7" w:rsidRPr="00CF059C">
        <w:rPr>
          <w:rFonts w:ascii="Times New Roman" w:hAnsi="Times New Roman"/>
          <w:sz w:val="24"/>
        </w:rPr>
        <w:t xml:space="preserve">shall confirm </w:t>
      </w:r>
      <w:r w:rsidR="00C45A4A" w:rsidRPr="00CF059C">
        <w:rPr>
          <w:rFonts w:ascii="Times New Roman" w:hAnsi="Times New Roman"/>
          <w:sz w:val="24"/>
        </w:rPr>
        <w:t xml:space="preserve">the crediting of the </w:t>
      </w:r>
      <w:r w:rsidR="00AE0EA7" w:rsidRPr="00CF059C">
        <w:rPr>
          <w:rFonts w:ascii="Times New Roman" w:hAnsi="Times New Roman"/>
          <w:sz w:val="24"/>
        </w:rPr>
        <w:t xml:space="preserve">bank account with an </w:t>
      </w:r>
      <w:r w:rsidR="00B55141" w:rsidRPr="00CF059C">
        <w:rPr>
          <w:rFonts w:ascii="Times New Roman" w:hAnsi="Times New Roman"/>
          <w:sz w:val="24"/>
        </w:rPr>
        <w:t xml:space="preserve">amount equal to </w:t>
      </w:r>
      <w:r w:rsidR="00AE0EA7" w:rsidRPr="00CF059C">
        <w:rPr>
          <w:rFonts w:ascii="Times New Roman" w:hAnsi="Times New Roman"/>
          <w:sz w:val="24"/>
        </w:rPr>
        <w:t xml:space="preserve">the value </w:t>
      </w:r>
      <w:r w:rsidR="00B55141" w:rsidRPr="00CF059C">
        <w:rPr>
          <w:rFonts w:ascii="Times New Roman" w:hAnsi="Times New Roman"/>
          <w:sz w:val="24"/>
        </w:rPr>
        <w:t xml:space="preserve">recorded </w:t>
      </w:r>
      <w:r w:rsidR="00AE0EA7" w:rsidRPr="00CF059C">
        <w:rPr>
          <w:rFonts w:ascii="Times New Roman" w:hAnsi="Times New Roman"/>
          <w:sz w:val="24"/>
        </w:rPr>
        <w:t xml:space="preserve">in the </w:t>
      </w:r>
      <w:r w:rsidR="00B55141" w:rsidRPr="00CF059C">
        <w:rPr>
          <w:rFonts w:ascii="Times New Roman" w:hAnsi="Times New Roman"/>
          <w:sz w:val="24"/>
        </w:rPr>
        <w:t>exchange</w:t>
      </w:r>
      <w:r w:rsidR="00AE0EA7" w:rsidRPr="00CF059C">
        <w:rPr>
          <w:rFonts w:ascii="Times New Roman" w:hAnsi="Times New Roman"/>
          <w:sz w:val="24"/>
        </w:rPr>
        <w:t xml:space="preserve"> contract.</w:t>
      </w:r>
    </w:p>
    <w:p w14:paraId="72C778D1" w14:textId="77777777" w:rsidR="00D77AF2" w:rsidRDefault="0000000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hanging="180"/>
        <w:rPr>
          <w:rFonts w:ascii="Times New Roman" w:hAnsi="Times New Roman"/>
          <w:sz w:val="24"/>
        </w:rPr>
      </w:pPr>
      <w:r w:rsidRPr="00CF059C">
        <w:rPr>
          <w:rFonts w:ascii="Times New Roman" w:hAnsi="Times New Roman"/>
          <w:color w:val="FF0000"/>
          <w:sz w:val="24"/>
        </w:rPr>
        <w:tab/>
      </w:r>
      <w:r w:rsidRPr="00CF059C">
        <w:rPr>
          <w:rFonts w:ascii="Times New Roman" w:hAnsi="Times New Roman"/>
          <w:sz w:val="24"/>
        </w:rPr>
        <w:t xml:space="preserve">(3) For tracking the execution of the obligations in the sale-purchase contract and for payment, the use of an "ESCROW" account </w:t>
      </w:r>
      <w:r w:rsidR="003472C5" w:rsidRPr="00CF059C">
        <w:rPr>
          <w:rFonts w:ascii="Times New Roman" w:hAnsi="Times New Roman"/>
          <w:sz w:val="24"/>
        </w:rPr>
        <w:t xml:space="preserve">or a BRM account assimilated to an ESCROW account </w:t>
      </w:r>
      <w:r w:rsidRPr="00CF059C">
        <w:rPr>
          <w:rFonts w:ascii="Times New Roman" w:hAnsi="Times New Roman"/>
          <w:sz w:val="24"/>
        </w:rPr>
        <w:t>is recommended. This account has the following advantages:</w:t>
      </w:r>
    </w:p>
    <w:p w14:paraId="6972D7D8" w14:textId="77777777" w:rsidR="00D77AF2" w:rsidRDefault="0000000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 w:val="24"/>
        </w:rPr>
      </w:pPr>
      <w:r w:rsidRPr="00CF059C">
        <w:rPr>
          <w:rFonts w:ascii="Times New Roman" w:hAnsi="Times New Roman"/>
          <w:sz w:val="24"/>
        </w:rPr>
        <w:tab/>
        <w:t xml:space="preserve">- the seller can check the "ESCROW" </w:t>
      </w:r>
      <w:r w:rsidR="003472C5" w:rsidRPr="00CF059C">
        <w:rPr>
          <w:rFonts w:ascii="Times New Roman" w:hAnsi="Times New Roman"/>
          <w:sz w:val="24"/>
        </w:rPr>
        <w:t xml:space="preserve">or similar </w:t>
      </w:r>
      <w:r w:rsidRPr="00CF059C">
        <w:rPr>
          <w:rFonts w:ascii="Times New Roman" w:hAnsi="Times New Roman"/>
          <w:sz w:val="24"/>
        </w:rPr>
        <w:tab/>
        <w:t>account feed;</w:t>
      </w:r>
    </w:p>
    <w:p w14:paraId="75CF654A" w14:textId="77777777" w:rsidR="00D77AF2" w:rsidRDefault="0000000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 w:val="24"/>
        </w:rPr>
      </w:pPr>
      <w:r w:rsidRPr="00CF059C">
        <w:rPr>
          <w:rFonts w:ascii="Times New Roman" w:hAnsi="Times New Roman"/>
          <w:sz w:val="24"/>
        </w:rPr>
        <w:lastRenderedPageBreak/>
        <w:tab/>
        <w:t>- after the account has been credited, the seller may initiate the procedure for transferring ownership of the allowances to the buyer's account;</w:t>
      </w:r>
    </w:p>
    <w:p w14:paraId="306DB056" w14:textId="77777777" w:rsidR="00D77AF2" w:rsidRDefault="003472C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 w:val="24"/>
        </w:rPr>
      </w:pPr>
      <w:r w:rsidRPr="00CF059C">
        <w:rPr>
          <w:rFonts w:ascii="Times New Roman" w:hAnsi="Times New Roman"/>
          <w:sz w:val="24"/>
        </w:rPr>
        <w:t xml:space="preserve">- the bank/BRM will make the transfer from the "ESCROW" or similar account when the transfer of ownership of the </w:t>
      </w:r>
      <w:r w:rsidR="006A71A9" w:rsidRPr="00CF059C">
        <w:rPr>
          <w:rFonts w:ascii="Times New Roman" w:hAnsi="Times New Roman"/>
          <w:sz w:val="24"/>
        </w:rPr>
        <w:t>certificates is confirmed.</w:t>
      </w:r>
    </w:p>
    <w:p w14:paraId="7B128ECF" w14:textId="77777777" w:rsidR="00D77AF2" w:rsidRDefault="0000000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hanging="180"/>
        <w:rPr>
          <w:rFonts w:ascii="Times New Roman" w:hAnsi="Times New Roman"/>
          <w:sz w:val="24"/>
        </w:rPr>
      </w:pPr>
      <w:r w:rsidRPr="00CF059C">
        <w:rPr>
          <w:rFonts w:ascii="Times New Roman" w:hAnsi="Times New Roman"/>
          <w:sz w:val="24"/>
        </w:rPr>
        <w:tab/>
        <w:t xml:space="preserve">(4) </w:t>
      </w:r>
      <w:r w:rsidR="00B55141" w:rsidRPr="00CF059C">
        <w:rPr>
          <w:rFonts w:ascii="Times New Roman" w:hAnsi="Times New Roman"/>
          <w:sz w:val="24"/>
        </w:rPr>
        <w:t xml:space="preserve">If </w:t>
      </w:r>
      <w:r w:rsidRPr="00CF059C">
        <w:rPr>
          <w:rFonts w:ascii="Times New Roman" w:hAnsi="Times New Roman"/>
          <w:sz w:val="24"/>
        </w:rPr>
        <w:t xml:space="preserve">the </w:t>
      </w:r>
      <w:r w:rsidR="00B55141" w:rsidRPr="00CF059C">
        <w:rPr>
          <w:rFonts w:ascii="Times New Roman" w:hAnsi="Times New Roman"/>
          <w:sz w:val="24"/>
        </w:rPr>
        <w:t>specifications</w:t>
      </w:r>
      <w:r w:rsidRPr="00CF059C">
        <w:rPr>
          <w:rFonts w:ascii="Times New Roman" w:hAnsi="Times New Roman"/>
          <w:sz w:val="24"/>
        </w:rPr>
        <w:t xml:space="preserve"> of the </w:t>
      </w:r>
      <w:r w:rsidR="00B55141" w:rsidRPr="00CF059C">
        <w:rPr>
          <w:rFonts w:ascii="Times New Roman" w:hAnsi="Times New Roman"/>
          <w:sz w:val="24"/>
        </w:rPr>
        <w:t>sale</w:t>
      </w:r>
      <w:r w:rsidRPr="00CF059C">
        <w:rPr>
          <w:rFonts w:ascii="Times New Roman" w:hAnsi="Times New Roman"/>
          <w:sz w:val="24"/>
        </w:rPr>
        <w:t xml:space="preserve"> and purchase contract </w:t>
      </w:r>
      <w:r w:rsidR="00B55141" w:rsidRPr="00CF059C">
        <w:rPr>
          <w:rFonts w:ascii="Times New Roman" w:hAnsi="Times New Roman"/>
          <w:sz w:val="24"/>
        </w:rPr>
        <w:t xml:space="preserve">differ </w:t>
      </w:r>
      <w:r w:rsidRPr="00CF059C">
        <w:rPr>
          <w:rFonts w:ascii="Times New Roman" w:hAnsi="Times New Roman"/>
          <w:sz w:val="24"/>
        </w:rPr>
        <w:t xml:space="preserve">from those of the stock exchange contract, the </w:t>
      </w:r>
      <w:r w:rsidR="00B55141" w:rsidRPr="00CF059C">
        <w:rPr>
          <w:rFonts w:ascii="Times New Roman" w:hAnsi="Times New Roman"/>
          <w:sz w:val="24"/>
        </w:rPr>
        <w:t xml:space="preserve">contractors </w:t>
      </w:r>
      <w:r w:rsidRPr="00CF059C">
        <w:rPr>
          <w:rFonts w:ascii="Times New Roman" w:hAnsi="Times New Roman"/>
          <w:sz w:val="24"/>
        </w:rPr>
        <w:t xml:space="preserve">shall </w:t>
      </w:r>
      <w:r w:rsidR="00B55141" w:rsidRPr="00CF059C">
        <w:rPr>
          <w:rFonts w:ascii="Times New Roman" w:hAnsi="Times New Roman"/>
          <w:sz w:val="24"/>
        </w:rPr>
        <w:t xml:space="preserve">notify </w:t>
      </w:r>
      <w:r w:rsidRPr="00CF059C">
        <w:rPr>
          <w:rFonts w:ascii="Times New Roman" w:hAnsi="Times New Roman"/>
          <w:sz w:val="24"/>
        </w:rPr>
        <w:t xml:space="preserve">the BRM of these </w:t>
      </w:r>
      <w:r w:rsidR="00B55141" w:rsidRPr="00CF059C">
        <w:rPr>
          <w:rFonts w:ascii="Times New Roman" w:hAnsi="Times New Roman"/>
          <w:sz w:val="24"/>
        </w:rPr>
        <w:t xml:space="preserve">differences </w:t>
      </w:r>
      <w:r w:rsidRPr="00CF059C">
        <w:rPr>
          <w:rFonts w:ascii="Times New Roman" w:hAnsi="Times New Roman"/>
          <w:sz w:val="24"/>
        </w:rPr>
        <w:t xml:space="preserve">so </w:t>
      </w:r>
      <w:r w:rsidR="00B55141" w:rsidRPr="00CF059C">
        <w:rPr>
          <w:rFonts w:ascii="Times New Roman" w:hAnsi="Times New Roman"/>
          <w:sz w:val="24"/>
        </w:rPr>
        <w:t xml:space="preserve">that it </w:t>
      </w:r>
      <w:r w:rsidRPr="00CF059C">
        <w:rPr>
          <w:rFonts w:ascii="Times New Roman" w:hAnsi="Times New Roman"/>
          <w:sz w:val="24"/>
        </w:rPr>
        <w:t xml:space="preserve">is </w:t>
      </w:r>
      <w:r w:rsidR="00B55141" w:rsidRPr="00CF059C">
        <w:rPr>
          <w:rFonts w:ascii="Times New Roman" w:hAnsi="Times New Roman"/>
          <w:sz w:val="24"/>
        </w:rPr>
        <w:t xml:space="preserve">possible to </w:t>
      </w:r>
      <w:r w:rsidRPr="00CF059C">
        <w:rPr>
          <w:rFonts w:ascii="Times New Roman" w:hAnsi="Times New Roman"/>
          <w:sz w:val="24"/>
        </w:rPr>
        <w:t xml:space="preserve">release the guarantee at the time of </w:t>
      </w:r>
      <w:r w:rsidR="00B55141" w:rsidRPr="00CF059C">
        <w:rPr>
          <w:rFonts w:ascii="Times New Roman" w:hAnsi="Times New Roman"/>
          <w:sz w:val="24"/>
        </w:rPr>
        <w:t>confirmation</w:t>
      </w:r>
      <w:r w:rsidRPr="00CF059C">
        <w:rPr>
          <w:rFonts w:ascii="Times New Roman" w:hAnsi="Times New Roman"/>
          <w:sz w:val="24"/>
        </w:rPr>
        <w:t xml:space="preserve"> of the </w:t>
      </w:r>
      <w:r w:rsidR="00B55141" w:rsidRPr="00CF059C">
        <w:rPr>
          <w:rFonts w:ascii="Times New Roman" w:hAnsi="Times New Roman"/>
          <w:sz w:val="24"/>
        </w:rPr>
        <w:t>performance</w:t>
      </w:r>
      <w:r w:rsidRPr="00CF059C">
        <w:rPr>
          <w:rFonts w:ascii="Times New Roman" w:hAnsi="Times New Roman"/>
          <w:sz w:val="24"/>
        </w:rPr>
        <w:t xml:space="preserve"> of the </w:t>
      </w:r>
      <w:r w:rsidR="006A71A9" w:rsidRPr="00CF059C">
        <w:rPr>
          <w:rFonts w:ascii="Times New Roman" w:hAnsi="Times New Roman"/>
          <w:sz w:val="24"/>
        </w:rPr>
        <w:t>contractual</w:t>
      </w:r>
      <w:r w:rsidRPr="00CF059C">
        <w:rPr>
          <w:rFonts w:ascii="Times New Roman" w:hAnsi="Times New Roman"/>
          <w:sz w:val="24"/>
        </w:rPr>
        <w:t xml:space="preserve"> obligations</w:t>
      </w:r>
      <w:r w:rsidR="006A71A9" w:rsidRPr="00CF059C">
        <w:rPr>
          <w:rFonts w:ascii="Times New Roman" w:hAnsi="Times New Roman"/>
          <w:sz w:val="24"/>
        </w:rPr>
        <w:t>.</w:t>
      </w:r>
    </w:p>
    <w:p w14:paraId="11FD848D" w14:textId="77777777" w:rsidR="00656FC7" w:rsidRPr="00CF059C" w:rsidRDefault="0024411C" w:rsidP="005D782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sz w:val="24"/>
        </w:rPr>
      </w:pPr>
      <w:r w:rsidRPr="00CF059C">
        <w:rPr>
          <w:rFonts w:ascii="Times New Roman" w:hAnsi="Times New Roman"/>
          <w:sz w:val="24"/>
        </w:rPr>
        <w:br w:type="page"/>
      </w:r>
    </w:p>
    <w:p w14:paraId="45D2D7AF" w14:textId="77777777" w:rsidR="00CD0B2D" w:rsidRPr="00CF059C" w:rsidRDefault="00CD0B2D" w:rsidP="005D7829">
      <w:pPr>
        <w:pStyle w:val="BodyText"/>
        <w:spacing w:line="360" w:lineRule="auto"/>
        <w:rPr>
          <w:rFonts w:ascii="Times New Roman" w:hAnsi="Times New Roman"/>
          <w:b/>
          <w:bCs/>
          <w:sz w:val="24"/>
        </w:rPr>
      </w:pPr>
    </w:p>
    <w:p w14:paraId="44A932D6" w14:textId="77777777" w:rsidR="00D77AF2" w:rsidRDefault="00000000">
      <w:pPr>
        <w:pStyle w:val="BodyText"/>
        <w:spacing w:line="360" w:lineRule="auto"/>
        <w:jc w:val="center"/>
        <w:rPr>
          <w:rFonts w:ascii="Times New Roman" w:hAnsi="Times New Roman"/>
          <w:b/>
          <w:bCs/>
          <w:sz w:val="24"/>
        </w:rPr>
      </w:pPr>
      <w:r w:rsidRPr="00CF059C">
        <w:rPr>
          <w:rFonts w:ascii="Times New Roman" w:hAnsi="Times New Roman"/>
          <w:b/>
          <w:bCs/>
          <w:sz w:val="24"/>
        </w:rPr>
        <w:t>CHAPTER V</w:t>
      </w:r>
    </w:p>
    <w:p w14:paraId="2A10028D" w14:textId="77777777" w:rsidR="00D77AF2" w:rsidRDefault="002C387B">
      <w:pPr>
        <w:pStyle w:val="BodyText"/>
        <w:spacing w:line="360" w:lineRule="auto"/>
        <w:jc w:val="center"/>
        <w:rPr>
          <w:rFonts w:ascii="Times New Roman" w:hAnsi="Times New Roman"/>
          <w:b/>
          <w:bCs/>
          <w:sz w:val="24"/>
        </w:rPr>
      </w:pPr>
      <w:r w:rsidRPr="00CF059C">
        <w:rPr>
          <w:rFonts w:ascii="Times New Roman" w:hAnsi="Times New Roman"/>
          <w:b/>
          <w:bCs/>
          <w:sz w:val="24"/>
        </w:rPr>
        <w:t xml:space="preserve"> EXCHANGE GUARANTEE</w:t>
      </w:r>
    </w:p>
    <w:p w14:paraId="433EA7A6" w14:textId="77777777" w:rsidR="002C387B" w:rsidRPr="00CF059C" w:rsidRDefault="002C387B" w:rsidP="005D7829">
      <w:pPr>
        <w:pStyle w:val="BodyText"/>
        <w:spacing w:line="360" w:lineRule="auto"/>
        <w:rPr>
          <w:rFonts w:ascii="Times New Roman" w:hAnsi="Times New Roman"/>
          <w:b/>
          <w:bCs/>
          <w:sz w:val="24"/>
        </w:rPr>
      </w:pPr>
    </w:p>
    <w:p w14:paraId="55B26FA2" w14:textId="77777777" w:rsidR="00D77AF2" w:rsidRDefault="00000000">
      <w:pPr>
        <w:pStyle w:val="BodyText"/>
        <w:spacing w:line="360" w:lineRule="auto"/>
        <w:rPr>
          <w:rFonts w:ascii="Times New Roman" w:hAnsi="Times New Roman"/>
          <w:b/>
          <w:bCs/>
          <w:sz w:val="24"/>
        </w:rPr>
      </w:pPr>
      <w:r w:rsidRPr="00CF059C">
        <w:rPr>
          <w:rFonts w:ascii="Times New Roman" w:hAnsi="Times New Roman"/>
          <w:b/>
          <w:bCs/>
          <w:sz w:val="24"/>
        </w:rPr>
        <w:t xml:space="preserve">Art. </w:t>
      </w:r>
      <w:r w:rsidR="005F3767" w:rsidRPr="00CF059C">
        <w:rPr>
          <w:rFonts w:ascii="Times New Roman" w:hAnsi="Times New Roman"/>
          <w:b/>
          <w:bCs/>
          <w:sz w:val="24"/>
        </w:rPr>
        <w:t>15</w:t>
      </w:r>
    </w:p>
    <w:p w14:paraId="39717C02" w14:textId="77777777" w:rsidR="00D77AF2" w:rsidRDefault="00000000">
      <w:pPr>
        <w:pStyle w:val="BodyText3"/>
        <w:spacing w:line="360" w:lineRule="auto"/>
        <w:ind w:firstLine="709"/>
        <w:jc w:val="both"/>
        <w:rPr>
          <w:sz w:val="24"/>
          <w:szCs w:val="24"/>
        </w:rPr>
      </w:pPr>
      <w:r w:rsidRPr="00CF059C">
        <w:rPr>
          <w:sz w:val="24"/>
          <w:szCs w:val="24"/>
        </w:rPr>
        <w:t xml:space="preserve">(1) </w:t>
      </w:r>
      <w:r w:rsidR="00855FBC" w:rsidRPr="00CF059C">
        <w:rPr>
          <w:sz w:val="24"/>
          <w:szCs w:val="24"/>
        </w:rPr>
        <w:t>In order to register an order for trading</w:t>
      </w:r>
      <w:r w:rsidR="00656FC7" w:rsidRPr="00CF059C">
        <w:rPr>
          <w:sz w:val="24"/>
          <w:szCs w:val="24"/>
        </w:rPr>
        <w:t xml:space="preserve">, the </w:t>
      </w:r>
      <w:r w:rsidR="00855FBC" w:rsidRPr="00CF059C">
        <w:rPr>
          <w:sz w:val="24"/>
          <w:szCs w:val="24"/>
        </w:rPr>
        <w:t xml:space="preserve">issuer shall provide </w:t>
      </w:r>
      <w:r w:rsidR="00656FC7" w:rsidRPr="00CF059C">
        <w:rPr>
          <w:sz w:val="24"/>
          <w:szCs w:val="24"/>
        </w:rPr>
        <w:t xml:space="preserve">to the BRM </w:t>
      </w:r>
      <w:r w:rsidR="00855FBC" w:rsidRPr="00CF059C">
        <w:rPr>
          <w:sz w:val="24"/>
          <w:szCs w:val="24"/>
        </w:rPr>
        <w:t>the  exchange guarantee in the amount</w:t>
      </w:r>
      <w:bookmarkStart w:id="13" w:name="_Hlk113521720"/>
      <w:r w:rsidR="00FF3A23" w:rsidRPr="00CF059C">
        <w:rPr>
          <w:sz w:val="24"/>
          <w:szCs w:val="24"/>
        </w:rPr>
        <w:t xml:space="preserve"> of 2%, thus calculated as the product of the </w:t>
      </w:r>
      <w:r w:rsidR="005A5C39">
        <w:rPr>
          <w:sz w:val="24"/>
          <w:szCs w:val="24"/>
        </w:rPr>
        <w:t xml:space="preserve">number of allowances </w:t>
      </w:r>
      <w:r w:rsidR="00FF3A23" w:rsidRPr="00CF059C">
        <w:rPr>
          <w:sz w:val="24"/>
          <w:szCs w:val="24"/>
        </w:rPr>
        <w:t xml:space="preserve">in the order, </w:t>
      </w:r>
      <w:r w:rsidR="005A5C39" w:rsidRPr="00CF059C">
        <w:rPr>
          <w:sz w:val="24"/>
          <w:szCs w:val="24"/>
        </w:rPr>
        <w:t>the 2% percentage</w:t>
      </w:r>
      <w:r w:rsidR="005A5C39">
        <w:rPr>
          <w:sz w:val="24"/>
          <w:szCs w:val="24"/>
        </w:rPr>
        <w:t xml:space="preserve">, the </w:t>
      </w:r>
      <w:r w:rsidR="00FF3A23" w:rsidRPr="00CF059C">
        <w:rPr>
          <w:sz w:val="24"/>
          <w:szCs w:val="24"/>
        </w:rPr>
        <w:t xml:space="preserve">price entered on the platform </w:t>
      </w:r>
      <w:r w:rsidR="005A5C39">
        <w:rPr>
          <w:sz w:val="24"/>
          <w:szCs w:val="24"/>
        </w:rPr>
        <w:t xml:space="preserve">or the most recent </w:t>
      </w:r>
      <w:r w:rsidR="008118B0" w:rsidRPr="00CF059C">
        <w:rPr>
          <w:sz w:val="24"/>
          <w:szCs w:val="24"/>
        </w:rPr>
        <w:t xml:space="preserve">price </w:t>
      </w:r>
      <w:r w:rsidR="008118B0">
        <w:rPr>
          <w:sz w:val="24"/>
          <w:szCs w:val="24"/>
        </w:rPr>
        <w:t xml:space="preserve">on </w:t>
      </w:r>
      <w:r w:rsidR="005A5C39">
        <w:rPr>
          <w:sz w:val="24"/>
          <w:szCs w:val="24"/>
        </w:rPr>
        <w:t xml:space="preserve">the </w:t>
      </w:r>
      <w:r w:rsidR="008118B0" w:rsidRPr="00CF059C">
        <w:rPr>
          <w:sz w:val="24"/>
          <w:szCs w:val="24"/>
        </w:rPr>
        <w:t>reference</w:t>
      </w:r>
      <w:r w:rsidR="005A5C39">
        <w:rPr>
          <w:sz w:val="24"/>
          <w:szCs w:val="24"/>
        </w:rPr>
        <w:t xml:space="preserve"> markets where EU </w:t>
      </w:r>
      <w:r w:rsidR="008118B0" w:rsidRPr="00CF059C">
        <w:rPr>
          <w:sz w:val="24"/>
          <w:szCs w:val="24"/>
        </w:rPr>
        <w:t xml:space="preserve">greenhouse gas </w:t>
      </w:r>
      <w:r w:rsidR="005A5C39">
        <w:rPr>
          <w:sz w:val="24"/>
          <w:szCs w:val="24"/>
        </w:rPr>
        <w:t xml:space="preserve">emission allowances are </w:t>
      </w:r>
      <w:r w:rsidR="008118B0" w:rsidRPr="00CF059C">
        <w:rPr>
          <w:sz w:val="24"/>
          <w:szCs w:val="24"/>
        </w:rPr>
        <w:t xml:space="preserve">traded, </w:t>
      </w:r>
      <w:r w:rsidR="008118B0" w:rsidRPr="00CF059C">
        <w:rPr>
          <w:sz w:val="24"/>
        </w:rPr>
        <w:t xml:space="preserve">whichever </w:t>
      </w:r>
      <w:r w:rsidR="005A5C39">
        <w:rPr>
          <w:sz w:val="24"/>
          <w:szCs w:val="24"/>
        </w:rPr>
        <w:t>is higher.</w:t>
      </w:r>
    </w:p>
    <w:bookmarkEnd w:id="13"/>
    <w:p w14:paraId="51AF309E" w14:textId="77777777" w:rsidR="00D77AF2" w:rsidRDefault="00000000">
      <w:pPr>
        <w:pStyle w:val="BodyText3"/>
        <w:spacing w:line="360" w:lineRule="auto"/>
        <w:ind w:firstLine="709"/>
        <w:jc w:val="both"/>
        <w:rPr>
          <w:sz w:val="24"/>
          <w:szCs w:val="24"/>
        </w:rPr>
      </w:pPr>
      <w:r w:rsidRPr="004B3BAB">
        <w:rPr>
          <w:sz w:val="24"/>
          <w:szCs w:val="24"/>
        </w:rPr>
        <w:t>(2) The stock exchange guarantee shall be provided in advance by all participants in the auction for the trading of the initiating orders.</w:t>
      </w:r>
    </w:p>
    <w:p w14:paraId="48E8F9B6" w14:textId="77777777" w:rsidR="00D77AF2" w:rsidRDefault="00000000">
      <w:pPr>
        <w:pStyle w:val="BodyText3"/>
        <w:spacing w:line="360" w:lineRule="auto"/>
        <w:ind w:firstLine="709"/>
        <w:jc w:val="both"/>
        <w:rPr>
          <w:sz w:val="24"/>
          <w:szCs w:val="24"/>
        </w:rPr>
      </w:pPr>
      <w:r w:rsidRPr="004B3BAB">
        <w:rPr>
          <w:sz w:val="24"/>
          <w:szCs w:val="24"/>
        </w:rPr>
        <w:t>(3) If the BRM finds that the amount of collateral deposited is less than the amount required for trading, participants shall submit additional collateral up to the actual requirement calculated by the BRM within 60 minutes of receiving notification from the BRM of the need for additional collateral.</w:t>
      </w:r>
    </w:p>
    <w:p w14:paraId="2CC08C91" w14:textId="77777777" w:rsidR="00D77AF2" w:rsidRDefault="00000000">
      <w:pPr>
        <w:pStyle w:val="BodyText3"/>
        <w:spacing w:line="360" w:lineRule="auto"/>
        <w:ind w:firstLine="709"/>
        <w:jc w:val="both"/>
        <w:rPr>
          <w:sz w:val="24"/>
          <w:szCs w:val="24"/>
        </w:rPr>
      </w:pPr>
      <w:r w:rsidRPr="004B3BAB">
        <w:rPr>
          <w:sz w:val="24"/>
          <w:szCs w:val="24"/>
        </w:rPr>
        <w:t>(4) If the Participant does not supplement with the required collateral, the BRM shall have the right to cancel orders exceeding the guaranteed amount as well as transactions concluded by the Participant exceeding the guaranteed amount.</w:t>
      </w:r>
    </w:p>
    <w:p w14:paraId="71DD5B28" w14:textId="77777777" w:rsidR="00D77AF2" w:rsidRDefault="00656FC7">
      <w:pPr>
        <w:pStyle w:val="BodyText3"/>
        <w:spacing w:line="360" w:lineRule="auto"/>
        <w:rPr>
          <w:b/>
          <w:bCs/>
          <w:sz w:val="24"/>
          <w:szCs w:val="24"/>
        </w:rPr>
      </w:pPr>
      <w:r w:rsidRPr="00CF059C">
        <w:rPr>
          <w:b/>
          <w:bCs/>
          <w:sz w:val="24"/>
          <w:szCs w:val="24"/>
        </w:rPr>
        <w:t xml:space="preserve">Art. </w:t>
      </w:r>
      <w:r w:rsidR="005F3767" w:rsidRPr="00CF059C">
        <w:rPr>
          <w:b/>
          <w:bCs/>
          <w:sz w:val="24"/>
          <w:szCs w:val="24"/>
        </w:rPr>
        <w:t>16</w:t>
      </w:r>
    </w:p>
    <w:p w14:paraId="53FF0E7B" w14:textId="77777777" w:rsidR="00D77AF2" w:rsidRDefault="00000000">
      <w:pPr>
        <w:pStyle w:val="BodyText3"/>
        <w:spacing w:line="360" w:lineRule="auto"/>
        <w:ind w:left="709"/>
        <w:rPr>
          <w:sz w:val="24"/>
          <w:szCs w:val="24"/>
        </w:rPr>
      </w:pPr>
      <w:r w:rsidRPr="00CF059C">
        <w:rPr>
          <w:sz w:val="24"/>
          <w:szCs w:val="24"/>
        </w:rPr>
        <w:t>The guarantee provided for in paragraph. (1) may take one of the following forms:</w:t>
      </w:r>
    </w:p>
    <w:p w14:paraId="7ADB75BF" w14:textId="77777777" w:rsidR="00D77AF2" w:rsidRDefault="00000000">
      <w:pPr>
        <w:pStyle w:val="BodyText3"/>
        <w:numPr>
          <w:ilvl w:val="0"/>
          <w:numId w:val="63"/>
        </w:numPr>
        <w:spacing w:line="360" w:lineRule="auto"/>
        <w:rPr>
          <w:sz w:val="24"/>
          <w:szCs w:val="24"/>
        </w:rPr>
      </w:pPr>
      <w:bookmarkStart w:id="14" w:name="_Hlk113521740"/>
      <w:r w:rsidRPr="00CF059C">
        <w:rPr>
          <w:sz w:val="24"/>
          <w:szCs w:val="24"/>
        </w:rPr>
        <w:t xml:space="preserve">payment order; </w:t>
      </w:r>
    </w:p>
    <w:p w14:paraId="50412443" w14:textId="77777777" w:rsidR="00D77AF2" w:rsidRDefault="00000000">
      <w:pPr>
        <w:pStyle w:val="BodyText3"/>
        <w:numPr>
          <w:ilvl w:val="0"/>
          <w:numId w:val="63"/>
        </w:numPr>
        <w:spacing w:line="360" w:lineRule="auto"/>
        <w:rPr>
          <w:sz w:val="24"/>
          <w:szCs w:val="24"/>
        </w:rPr>
      </w:pPr>
      <w:r w:rsidRPr="00CF059C">
        <w:rPr>
          <w:sz w:val="24"/>
          <w:szCs w:val="24"/>
        </w:rPr>
        <w:t xml:space="preserve">bank guarantee letter </w:t>
      </w:r>
      <w:r w:rsidR="00264B52" w:rsidRPr="00CF059C">
        <w:rPr>
          <w:sz w:val="24"/>
          <w:szCs w:val="24"/>
        </w:rPr>
        <w:t>issued by a bank with registered office in Romania</w:t>
      </w:r>
    </w:p>
    <w:bookmarkEnd w:id="14"/>
    <w:p w14:paraId="6E18EC30" w14:textId="77777777" w:rsidR="00D232CE" w:rsidRDefault="00D232CE" w:rsidP="005D7829">
      <w:pPr>
        <w:pStyle w:val="BodyText3"/>
        <w:spacing w:after="0" w:line="360" w:lineRule="auto"/>
        <w:jc w:val="both"/>
        <w:rPr>
          <w:strike/>
          <w:sz w:val="24"/>
          <w:szCs w:val="24"/>
        </w:rPr>
      </w:pPr>
    </w:p>
    <w:p w14:paraId="4D29E313" w14:textId="77777777" w:rsidR="00C37952" w:rsidRDefault="00C37952" w:rsidP="005D7829">
      <w:pPr>
        <w:pStyle w:val="BodyText3"/>
        <w:spacing w:after="0" w:line="360" w:lineRule="auto"/>
        <w:jc w:val="both"/>
        <w:rPr>
          <w:strike/>
          <w:sz w:val="24"/>
          <w:szCs w:val="24"/>
        </w:rPr>
      </w:pPr>
    </w:p>
    <w:p w14:paraId="5AF930A2" w14:textId="77777777" w:rsidR="00C37952" w:rsidRDefault="00C37952" w:rsidP="005D7829">
      <w:pPr>
        <w:pStyle w:val="BodyText3"/>
        <w:spacing w:after="0" w:line="360" w:lineRule="auto"/>
        <w:jc w:val="both"/>
        <w:rPr>
          <w:strike/>
          <w:sz w:val="24"/>
          <w:szCs w:val="24"/>
        </w:rPr>
      </w:pPr>
    </w:p>
    <w:p w14:paraId="24CBA3CD" w14:textId="77777777" w:rsidR="00C37952" w:rsidRPr="00CF059C" w:rsidRDefault="00C37952" w:rsidP="005D7829">
      <w:pPr>
        <w:pStyle w:val="BodyText3"/>
        <w:spacing w:after="0" w:line="360" w:lineRule="auto"/>
        <w:jc w:val="both"/>
        <w:rPr>
          <w:strike/>
          <w:sz w:val="24"/>
          <w:szCs w:val="24"/>
        </w:rPr>
      </w:pPr>
    </w:p>
    <w:p w14:paraId="3357A6FF" w14:textId="77777777" w:rsidR="00D77AF2" w:rsidRDefault="00000000">
      <w:pPr>
        <w:pStyle w:val="BodyText3"/>
        <w:spacing w:line="360" w:lineRule="auto"/>
        <w:rPr>
          <w:b/>
          <w:bCs/>
          <w:strike/>
          <w:sz w:val="24"/>
          <w:szCs w:val="24"/>
        </w:rPr>
      </w:pPr>
      <w:r w:rsidRPr="00CF059C">
        <w:rPr>
          <w:b/>
          <w:bCs/>
          <w:sz w:val="24"/>
          <w:szCs w:val="24"/>
        </w:rPr>
        <w:t xml:space="preserve">Art. </w:t>
      </w:r>
      <w:r w:rsidR="005F3767" w:rsidRPr="00CF059C">
        <w:rPr>
          <w:b/>
          <w:bCs/>
          <w:sz w:val="24"/>
          <w:szCs w:val="24"/>
        </w:rPr>
        <w:t>17</w:t>
      </w:r>
    </w:p>
    <w:p w14:paraId="44AE4EF7" w14:textId="77777777" w:rsidR="00D77AF2" w:rsidRDefault="00000000">
      <w:pPr>
        <w:pStyle w:val="BodyText"/>
        <w:spacing w:line="360" w:lineRule="auto"/>
        <w:ind w:firstLine="708"/>
        <w:rPr>
          <w:rFonts w:ascii="Times New Roman" w:hAnsi="Times New Roman"/>
          <w:sz w:val="24"/>
        </w:rPr>
      </w:pPr>
      <w:r w:rsidRPr="00CF059C">
        <w:rPr>
          <w:rFonts w:ascii="Times New Roman" w:hAnsi="Times New Roman"/>
          <w:sz w:val="24"/>
        </w:rPr>
        <w:lastRenderedPageBreak/>
        <w:t xml:space="preserve">The stock exchange guarantees constituted </w:t>
      </w:r>
      <w:r w:rsidR="00656FC7" w:rsidRPr="00CF059C">
        <w:rPr>
          <w:rFonts w:ascii="Times New Roman" w:hAnsi="Times New Roman"/>
          <w:sz w:val="24"/>
        </w:rPr>
        <w:t xml:space="preserve">by the </w:t>
      </w:r>
      <w:r w:rsidR="00D07F47" w:rsidRPr="00CF059C">
        <w:rPr>
          <w:rFonts w:ascii="Times New Roman" w:hAnsi="Times New Roman"/>
          <w:sz w:val="24"/>
        </w:rPr>
        <w:t xml:space="preserve">issuers of the orders </w:t>
      </w:r>
      <w:r w:rsidR="00656FC7" w:rsidRPr="00CF059C">
        <w:rPr>
          <w:rFonts w:ascii="Times New Roman" w:hAnsi="Times New Roman"/>
          <w:sz w:val="24"/>
        </w:rPr>
        <w:t xml:space="preserve">for which </w:t>
      </w:r>
      <w:r w:rsidRPr="00CF059C">
        <w:rPr>
          <w:rFonts w:ascii="Times New Roman" w:hAnsi="Times New Roman"/>
          <w:sz w:val="24"/>
        </w:rPr>
        <w:t xml:space="preserve">transactions have been concluded will </w:t>
      </w:r>
      <w:r w:rsidR="00656FC7" w:rsidRPr="00CF059C">
        <w:rPr>
          <w:rFonts w:ascii="Times New Roman" w:hAnsi="Times New Roman"/>
          <w:sz w:val="24"/>
        </w:rPr>
        <w:t>remain at the disposal of the BRM until the cumulative fulfilment of the following conditions:</w:t>
      </w:r>
    </w:p>
    <w:p w14:paraId="6E183AC3" w14:textId="77777777" w:rsidR="00D77AF2" w:rsidRDefault="00000000">
      <w:pPr>
        <w:numPr>
          <w:ilvl w:val="0"/>
          <w:numId w:val="18"/>
        </w:numPr>
        <w:tabs>
          <w:tab w:val="left" w:pos="1134"/>
        </w:tabs>
        <w:spacing w:line="360" w:lineRule="auto"/>
        <w:jc w:val="both"/>
      </w:pPr>
      <w:r w:rsidRPr="00CF059C">
        <w:t>payment of the commission due to BRM;</w:t>
      </w:r>
    </w:p>
    <w:p w14:paraId="32932D4C" w14:textId="77777777" w:rsidR="00D77AF2" w:rsidRDefault="00000000">
      <w:pPr>
        <w:numPr>
          <w:ilvl w:val="0"/>
          <w:numId w:val="18"/>
        </w:numPr>
        <w:tabs>
          <w:tab w:val="left" w:pos="1134"/>
        </w:tabs>
        <w:spacing w:line="360" w:lineRule="auto"/>
        <w:jc w:val="both"/>
      </w:pPr>
      <w:bookmarkStart w:id="15" w:name="_Hlk113521771"/>
      <w:r w:rsidRPr="00CF059C">
        <w:t>forwarding the address by which the buyer confirms receipt of the certificates</w:t>
      </w:r>
    </w:p>
    <w:bookmarkEnd w:id="15"/>
    <w:p w14:paraId="533D8A29" w14:textId="77777777" w:rsidR="00F06C48" w:rsidRPr="00CF059C" w:rsidRDefault="00F06C48" w:rsidP="005D7829">
      <w:pPr>
        <w:tabs>
          <w:tab w:val="left" w:pos="1134"/>
        </w:tabs>
        <w:spacing w:line="360" w:lineRule="auto"/>
        <w:jc w:val="both"/>
      </w:pPr>
    </w:p>
    <w:p w14:paraId="7AEA20A8" w14:textId="77777777" w:rsidR="00D77AF2" w:rsidRDefault="00000000">
      <w:pPr>
        <w:pStyle w:val="BodyText3"/>
        <w:spacing w:after="0" w:line="360" w:lineRule="auto"/>
        <w:jc w:val="both"/>
        <w:rPr>
          <w:strike/>
          <w:sz w:val="24"/>
          <w:szCs w:val="24"/>
        </w:rPr>
      </w:pPr>
      <w:r w:rsidRPr="00CF059C">
        <w:rPr>
          <w:sz w:val="24"/>
          <w:szCs w:val="24"/>
        </w:rPr>
        <w:t>The Board of Directors of B.R.M. may accept, in specific situations, other forms of guarantee of participation.</w:t>
      </w:r>
    </w:p>
    <w:p w14:paraId="02F3BE1A" w14:textId="77777777" w:rsidR="004C343D" w:rsidRPr="00CF059C" w:rsidRDefault="004C343D" w:rsidP="005D7829">
      <w:pPr>
        <w:tabs>
          <w:tab w:val="left" w:pos="1134"/>
        </w:tabs>
        <w:spacing w:line="360" w:lineRule="auto"/>
        <w:jc w:val="both"/>
      </w:pPr>
    </w:p>
    <w:p w14:paraId="5BD0A2AB" w14:textId="77777777" w:rsidR="003844EC" w:rsidRDefault="003844EC" w:rsidP="005D7829">
      <w:pPr>
        <w:spacing w:line="360" w:lineRule="auto"/>
        <w:jc w:val="both"/>
        <w:rPr>
          <w:b/>
          <w:bCs/>
        </w:rPr>
      </w:pPr>
    </w:p>
    <w:p w14:paraId="6DFD4EF1" w14:textId="77777777" w:rsidR="003844EC" w:rsidRDefault="003844EC" w:rsidP="005D7829">
      <w:pPr>
        <w:spacing w:line="360" w:lineRule="auto"/>
        <w:jc w:val="both"/>
        <w:rPr>
          <w:b/>
          <w:bCs/>
        </w:rPr>
      </w:pPr>
    </w:p>
    <w:p w14:paraId="29CA55B5" w14:textId="77777777" w:rsidR="00D77AF2" w:rsidRDefault="00000000">
      <w:pPr>
        <w:spacing w:line="360" w:lineRule="auto"/>
        <w:jc w:val="both"/>
        <w:rPr>
          <w:b/>
          <w:bCs/>
        </w:rPr>
      </w:pPr>
      <w:r w:rsidRPr="00CF059C">
        <w:rPr>
          <w:b/>
          <w:bCs/>
        </w:rPr>
        <w:t xml:space="preserve">Art. </w:t>
      </w:r>
      <w:r w:rsidR="005F3767" w:rsidRPr="00CF059C">
        <w:rPr>
          <w:b/>
          <w:bCs/>
        </w:rPr>
        <w:t>18</w:t>
      </w:r>
    </w:p>
    <w:p w14:paraId="5246D8CB" w14:textId="77777777" w:rsidR="00D77AF2" w:rsidRDefault="00000000">
      <w:pPr>
        <w:pStyle w:val="BodyText"/>
        <w:spacing w:line="360" w:lineRule="auto"/>
        <w:ind w:firstLine="708"/>
        <w:rPr>
          <w:rFonts w:ascii="Times New Roman" w:hAnsi="Times New Roman"/>
          <w:sz w:val="24"/>
        </w:rPr>
      </w:pPr>
      <w:r w:rsidRPr="00CF059C">
        <w:rPr>
          <w:rFonts w:ascii="Times New Roman" w:hAnsi="Times New Roman"/>
          <w:sz w:val="24"/>
        </w:rPr>
        <w:t xml:space="preserve">(1) The </w:t>
      </w:r>
      <w:r w:rsidR="002E5B3F" w:rsidRPr="00CF059C">
        <w:rPr>
          <w:rFonts w:ascii="Times New Roman" w:hAnsi="Times New Roman"/>
          <w:sz w:val="24"/>
        </w:rPr>
        <w:t xml:space="preserve">stock exchange </w:t>
      </w:r>
      <w:r w:rsidRPr="00CF059C">
        <w:rPr>
          <w:rFonts w:ascii="Times New Roman" w:hAnsi="Times New Roman"/>
          <w:sz w:val="24"/>
        </w:rPr>
        <w:t xml:space="preserve">collateral set up for the </w:t>
      </w:r>
      <w:r w:rsidR="002E5B3F" w:rsidRPr="00CF059C">
        <w:rPr>
          <w:rFonts w:ascii="Times New Roman" w:hAnsi="Times New Roman"/>
          <w:sz w:val="24"/>
        </w:rPr>
        <w:t xml:space="preserve">trading of orders </w:t>
      </w:r>
      <w:r w:rsidR="00F83135" w:rsidRPr="00CF059C">
        <w:rPr>
          <w:rFonts w:ascii="Times New Roman" w:hAnsi="Times New Roman"/>
          <w:sz w:val="24"/>
        </w:rPr>
        <w:t xml:space="preserve">shall remain at the disposal of the BRM and shall be </w:t>
      </w:r>
      <w:r w:rsidRPr="00CF059C">
        <w:rPr>
          <w:rFonts w:ascii="Times New Roman" w:hAnsi="Times New Roman"/>
          <w:sz w:val="24"/>
        </w:rPr>
        <w:t xml:space="preserve">used by the </w:t>
      </w:r>
      <w:r w:rsidR="00F83135" w:rsidRPr="00CF059C">
        <w:rPr>
          <w:rFonts w:ascii="Times New Roman" w:hAnsi="Times New Roman"/>
          <w:sz w:val="24"/>
        </w:rPr>
        <w:t xml:space="preserve">BRM </w:t>
      </w:r>
      <w:r w:rsidRPr="00CF059C">
        <w:rPr>
          <w:rFonts w:ascii="Times New Roman" w:hAnsi="Times New Roman"/>
          <w:sz w:val="24"/>
        </w:rPr>
        <w:t>to compensate the injured party in the following situations:</w:t>
      </w:r>
    </w:p>
    <w:p w14:paraId="02F7CE00" w14:textId="77777777" w:rsidR="00D77AF2" w:rsidRDefault="00000000">
      <w:pPr>
        <w:pStyle w:val="BodyText"/>
        <w:numPr>
          <w:ilvl w:val="0"/>
          <w:numId w:val="20"/>
        </w:numPr>
        <w:spacing w:line="360" w:lineRule="auto"/>
        <w:rPr>
          <w:rFonts w:ascii="Times New Roman" w:hAnsi="Times New Roman"/>
          <w:sz w:val="24"/>
        </w:rPr>
      </w:pPr>
      <w:bookmarkStart w:id="16" w:name="_Hlk113521810"/>
      <w:r w:rsidRPr="00CF059C">
        <w:rPr>
          <w:rFonts w:ascii="Times New Roman" w:hAnsi="Times New Roman"/>
          <w:sz w:val="24"/>
        </w:rPr>
        <w:t>the initiating broker does not sign the exchange contract at the end of the trading session even though the transaction price has been accepted by the initiating broker;</w:t>
      </w:r>
    </w:p>
    <w:p w14:paraId="77A678D7" w14:textId="77777777" w:rsidR="00D77AF2" w:rsidRDefault="00000000">
      <w:pPr>
        <w:pStyle w:val="BodyText"/>
        <w:numPr>
          <w:ilvl w:val="0"/>
          <w:numId w:val="20"/>
        </w:numPr>
        <w:spacing w:line="360" w:lineRule="auto"/>
        <w:rPr>
          <w:rFonts w:ascii="Times New Roman" w:hAnsi="Times New Roman"/>
          <w:sz w:val="24"/>
        </w:rPr>
      </w:pPr>
      <w:r w:rsidRPr="00CF059C">
        <w:rPr>
          <w:rFonts w:ascii="Times New Roman" w:hAnsi="Times New Roman"/>
          <w:sz w:val="24"/>
        </w:rPr>
        <w:t xml:space="preserve">one of the parties to the transaction </w:t>
      </w:r>
      <w:r w:rsidR="00656FC7" w:rsidRPr="00CF059C">
        <w:rPr>
          <w:rFonts w:ascii="Times New Roman" w:hAnsi="Times New Roman"/>
          <w:sz w:val="24"/>
        </w:rPr>
        <w:t xml:space="preserve">does not sign the sale </w:t>
      </w:r>
      <w:r w:rsidR="002C387B" w:rsidRPr="00CF059C">
        <w:rPr>
          <w:rFonts w:ascii="Times New Roman" w:hAnsi="Times New Roman"/>
          <w:sz w:val="24"/>
        </w:rPr>
        <w:t xml:space="preserve">and </w:t>
      </w:r>
      <w:r w:rsidR="00656FC7" w:rsidRPr="00CF059C">
        <w:rPr>
          <w:rFonts w:ascii="Times New Roman" w:hAnsi="Times New Roman"/>
          <w:sz w:val="24"/>
        </w:rPr>
        <w:t>purchase agreement in accordance with the provisions of the originator order</w:t>
      </w:r>
      <w:r w:rsidR="00FE43D3" w:rsidRPr="00CF059C">
        <w:rPr>
          <w:rFonts w:ascii="Times New Roman" w:hAnsi="Times New Roman"/>
          <w:sz w:val="24"/>
        </w:rPr>
        <w:t xml:space="preserve">, its amendments within the time limits - if any - </w:t>
      </w:r>
      <w:r w:rsidR="00656FC7" w:rsidRPr="00CF059C">
        <w:rPr>
          <w:rFonts w:ascii="Times New Roman" w:hAnsi="Times New Roman"/>
          <w:sz w:val="24"/>
        </w:rPr>
        <w:t xml:space="preserve">and </w:t>
      </w:r>
      <w:r w:rsidR="00FE43D3" w:rsidRPr="00CF059C">
        <w:rPr>
          <w:rFonts w:ascii="Times New Roman" w:hAnsi="Times New Roman"/>
          <w:sz w:val="24"/>
        </w:rPr>
        <w:t xml:space="preserve">those </w:t>
      </w:r>
      <w:r w:rsidR="00656FC7" w:rsidRPr="00CF059C">
        <w:rPr>
          <w:rFonts w:ascii="Times New Roman" w:hAnsi="Times New Roman"/>
          <w:sz w:val="24"/>
        </w:rPr>
        <w:t>of the exchange contract;</w:t>
      </w:r>
    </w:p>
    <w:p w14:paraId="4876BBB4" w14:textId="77777777" w:rsidR="00D77AF2" w:rsidRDefault="00000000">
      <w:pPr>
        <w:pStyle w:val="BodyText"/>
        <w:numPr>
          <w:ilvl w:val="0"/>
          <w:numId w:val="20"/>
        </w:numPr>
        <w:spacing w:line="360" w:lineRule="auto"/>
        <w:rPr>
          <w:rFonts w:ascii="Times New Roman" w:hAnsi="Times New Roman"/>
          <w:sz w:val="24"/>
        </w:rPr>
      </w:pPr>
      <w:r w:rsidRPr="00CF059C">
        <w:rPr>
          <w:rFonts w:ascii="Times New Roman" w:hAnsi="Times New Roman"/>
          <w:sz w:val="24"/>
        </w:rPr>
        <w:t xml:space="preserve">one of the parties </w:t>
      </w:r>
      <w:r w:rsidR="00656FC7" w:rsidRPr="00CF059C">
        <w:rPr>
          <w:rFonts w:ascii="Times New Roman" w:hAnsi="Times New Roman"/>
          <w:sz w:val="24"/>
        </w:rPr>
        <w:t xml:space="preserve">notifies the </w:t>
      </w:r>
      <w:r w:rsidR="00BD599F" w:rsidRPr="00CF059C">
        <w:rPr>
          <w:rFonts w:ascii="Times New Roman" w:hAnsi="Times New Roman"/>
          <w:sz w:val="24"/>
        </w:rPr>
        <w:t xml:space="preserve">BRM </w:t>
      </w:r>
      <w:r w:rsidR="00656FC7" w:rsidRPr="00CF059C">
        <w:rPr>
          <w:rFonts w:ascii="Times New Roman" w:hAnsi="Times New Roman"/>
          <w:sz w:val="24"/>
        </w:rPr>
        <w:t xml:space="preserve">of the failure of the other party to fulfil its obligations under the </w:t>
      </w:r>
      <w:r w:rsidRPr="00CF059C">
        <w:rPr>
          <w:rFonts w:ascii="Times New Roman" w:hAnsi="Times New Roman"/>
          <w:sz w:val="24"/>
        </w:rPr>
        <w:t xml:space="preserve">sale </w:t>
      </w:r>
      <w:r w:rsidR="002C387B" w:rsidRPr="00CF059C">
        <w:rPr>
          <w:rFonts w:ascii="Times New Roman" w:hAnsi="Times New Roman"/>
          <w:sz w:val="24"/>
        </w:rPr>
        <w:t xml:space="preserve">and </w:t>
      </w:r>
      <w:r w:rsidRPr="00CF059C">
        <w:rPr>
          <w:rFonts w:ascii="Times New Roman" w:hAnsi="Times New Roman"/>
          <w:sz w:val="24"/>
        </w:rPr>
        <w:t xml:space="preserve">purchase </w:t>
      </w:r>
      <w:r w:rsidR="00656FC7" w:rsidRPr="00CF059C">
        <w:rPr>
          <w:rFonts w:ascii="Times New Roman" w:hAnsi="Times New Roman"/>
          <w:sz w:val="24"/>
        </w:rPr>
        <w:t xml:space="preserve">agreement </w:t>
      </w:r>
      <w:r w:rsidRPr="00CF059C">
        <w:rPr>
          <w:rFonts w:ascii="Times New Roman" w:hAnsi="Times New Roman"/>
          <w:sz w:val="24"/>
        </w:rPr>
        <w:t xml:space="preserve">entered into in accordance with the provisions of the originator order, its amendments within the time limits - if any - and those </w:t>
      </w:r>
      <w:r w:rsidR="00EF314D" w:rsidRPr="00CF059C">
        <w:rPr>
          <w:rFonts w:ascii="Times New Roman" w:hAnsi="Times New Roman"/>
          <w:sz w:val="24"/>
        </w:rPr>
        <w:t>of the exchange agreement.</w:t>
      </w:r>
    </w:p>
    <w:bookmarkEnd w:id="16"/>
    <w:p w14:paraId="0E0BD304" w14:textId="77777777" w:rsidR="00D77AF2" w:rsidRDefault="00000000">
      <w:pPr>
        <w:pStyle w:val="BodyText"/>
        <w:spacing w:line="360" w:lineRule="auto"/>
        <w:rPr>
          <w:rFonts w:ascii="Times New Roman" w:hAnsi="Times New Roman"/>
          <w:sz w:val="24"/>
        </w:rPr>
      </w:pPr>
      <w:r w:rsidRPr="00CF059C">
        <w:rPr>
          <w:rFonts w:ascii="Times New Roman" w:hAnsi="Times New Roman"/>
          <w:sz w:val="24"/>
        </w:rPr>
        <w:tab/>
      </w:r>
      <w:r w:rsidR="00656FC7" w:rsidRPr="00CF059C">
        <w:rPr>
          <w:rFonts w:ascii="Times New Roman" w:hAnsi="Times New Roman"/>
          <w:sz w:val="24"/>
        </w:rPr>
        <w:t xml:space="preserve">(2) The aggrieved party shall be deemed to be the BRM if </w:t>
      </w:r>
      <w:r w:rsidR="005D4672" w:rsidRPr="00CF059C">
        <w:rPr>
          <w:rFonts w:ascii="Times New Roman" w:hAnsi="Times New Roman"/>
          <w:sz w:val="24"/>
        </w:rPr>
        <w:t xml:space="preserve">one of the parties </w:t>
      </w:r>
      <w:r w:rsidR="00656FC7" w:rsidRPr="00CF059C">
        <w:rPr>
          <w:rFonts w:ascii="Times New Roman" w:hAnsi="Times New Roman"/>
          <w:sz w:val="24"/>
        </w:rPr>
        <w:t xml:space="preserve">fails to pay </w:t>
      </w:r>
      <w:r w:rsidR="0023465E" w:rsidRPr="00CF059C">
        <w:rPr>
          <w:rFonts w:ascii="Times New Roman" w:hAnsi="Times New Roman"/>
          <w:sz w:val="24"/>
        </w:rPr>
        <w:t xml:space="preserve">the commission due to </w:t>
      </w:r>
      <w:r w:rsidR="00020528" w:rsidRPr="00CF059C">
        <w:rPr>
          <w:rFonts w:ascii="Times New Roman" w:hAnsi="Times New Roman"/>
          <w:sz w:val="24"/>
        </w:rPr>
        <w:t xml:space="preserve">it </w:t>
      </w:r>
      <w:r w:rsidR="0023465E" w:rsidRPr="00CF059C">
        <w:rPr>
          <w:rFonts w:ascii="Times New Roman" w:hAnsi="Times New Roman"/>
          <w:sz w:val="24"/>
        </w:rPr>
        <w:t>within</w:t>
      </w:r>
      <w:bookmarkStart w:id="17" w:name="_Hlk113521849"/>
      <w:r w:rsidR="00183AEC" w:rsidRPr="00CF059C">
        <w:rPr>
          <w:rFonts w:ascii="Times New Roman" w:hAnsi="Times New Roman"/>
          <w:sz w:val="24"/>
        </w:rPr>
        <w:t xml:space="preserve"> 14 </w:t>
      </w:r>
      <w:r w:rsidR="0023465E" w:rsidRPr="00CF059C">
        <w:rPr>
          <w:rFonts w:ascii="Times New Roman" w:hAnsi="Times New Roman"/>
          <w:sz w:val="24"/>
        </w:rPr>
        <w:t>(</w:t>
      </w:r>
      <w:r w:rsidR="00382805" w:rsidRPr="00CF059C">
        <w:rPr>
          <w:rFonts w:ascii="Times New Roman" w:hAnsi="Times New Roman"/>
          <w:sz w:val="24"/>
        </w:rPr>
        <w:t>fourteen</w:t>
      </w:r>
      <w:r w:rsidR="0023465E" w:rsidRPr="00CF059C">
        <w:rPr>
          <w:rFonts w:ascii="Times New Roman" w:hAnsi="Times New Roman"/>
          <w:sz w:val="24"/>
        </w:rPr>
        <w:t>)</w:t>
      </w:r>
      <w:bookmarkEnd w:id="17"/>
      <w:r w:rsidR="0023465E" w:rsidRPr="00CF059C">
        <w:rPr>
          <w:rFonts w:ascii="Times New Roman" w:hAnsi="Times New Roman"/>
          <w:sz w:val="24"/>
        </w:rPr>
        <w:t xml:space="preserve"> working days of </w:t>
      </w:r>
      <w:r w:rsidR="00FD6A54" w:rsidRPr="00CF059C">
        <w:rPr>
          <w:rFonts w:ascii="Times New Roman" w:hAnsi="Times New Roman"/>
          <w:sz w:val="24"/>
        </w:rPr>
        <w:t xml:space="preserve">confirmation of receipt of </w:t>
      </w:r>
      <w:r w:rsidR="0023465E" w:rsidRPr="00CF059C">
        <w:rPr>
          <w:rFonts w:ascii="Times New Roman" w:hAnsi="Times New Roman"/>
          <w:sz w:val="24"/>
        </w:rPr>
        <w:t xml:space="preserve">the invoice </w:t>
      </w:r>
      <w:r w:rsidR="00020528" w:rsidRPr="00CF059C">
        <w:rPr>
          <w:rFonts w:ascii="Times New Roman" w:hAnsi="Times New Roman"/>
          <w:sz w:val="24"/>
        </w:rPr>
        <w:t>issued by the BRM</w:t>
      </w:r>
      <w:r w:rsidR="00656FC7" w:rsidRPr="00CF059C">
        <w:rPr>
          <w:rFonts w:ascii="Times New Roman" w:hAnsi="Times New Roman"/>
          <w:sz w:val="24"/>
        </w:rPr>
        <w:t>.</w:t>
      </w:r>
    </w:p>
    <w:p w14:paraId="76AB0622" w14:textId="77777777" w:rsidR="00D77AF2" w:rsidRDefault="00000000">
      <w:pPr>
        <w:pStyle w:val="BodyText"/>
        <w:spacing w:line="360" w:lineRule="auto"/>
        <w:rPr>
          <w:rFonts w:ascii="Times New Roman" w:hAnsi="Times New Roman"/>
          <w:sz w:val="24"/>
        </w:rPr>
      </w:pPr>
      <w:r w:rsidRPr="00CF059C">
        <w:rPr>
          <w:rFonts w:ascii="Times New Roman" w:hAnsi="Times New Roman"/>
          <w:sz w:val="24"/>
        </w:rPr>
        <w:tab/>
        <w:t xml:space="preserve">(3) </w:t>
      </w:r>
      <w:r w:rsidR="00867A02" w:rsidRPr="00CF059C">
        <w:rPr>
          <w:rFonts w:ascii="Times New Roman" w:hAnsi="Times New Roman"/>
          <w:sz w:val="24"/>
        </w:rPr>
        <w:t xml:space="preserve">Failure to pay the commission </w:t>
      </w:r>
      <w:r w:rsidR="00EE6ED6" w:rsidRPr="00CF059C">
        <w:rPr>
          <w:rFonts w:ascii="Times New Roman" w:hAnsi="Times New Roman"/>
          <w:sz w:val="24"/>
        </w:rPr>
        <w:t xml:space="preserve">due to the BRM shall be sanctioned by the retention and use by the BRM of the stock exchange guarantee constituted by the party at fault, up </w:t>
      </w:r>
      <w:r w:rsidR="0003728D" w:rsidRPr="00CF059C">
        <w:rPr>
          <w:rFonts w:ascii="Times New Roman" w:hAnsi="Times New Roman"/>
          <w:sz w:val="24"/>
        </w:rPr>
        <w:t xml:space="preserve">to the amount of the </w:t>
      </w:r>
      <w:r w:rsidR="00690F2E" w:rsidRPr="00CF059C">
        <w:rPr>
          <w:rFonts w:ascii="Times New Roman" w:hAnsi="Times New Roman"/>
          <w:sz w:val="24"/>
        </w:rPr>
        <w:t xml:space="preserve">unpaid </w:t>
      </w:r>
      <w:r w:rsidR="0003728D" w:rsidRPr="00CF059C">
        <w:rPr>
          <w:rFonts w:ascii="Times New Roman" w:hAnsi="Times New Roman"/>
          <w:sz w:val="24"/>
        </w:rPr>
        <w:t>commission</w:t>
      </w:r>
      <w:r w:rsidR="00EE6ED6" w:rsidRPr="00CF059C">
        <w:rPr>
          <w:rFonts w:ascii="Times New Roman" w:hAnsi="Times New Roman"/>
          <w:sz w:val="24"/>
        </w:rPr>
        <w:t>.</w:t>
      </w:r>
    </w:p>
    <w:p w14:paraId="1A1743B6" w14:textId="77777777" w:rsidR="00D77AF2" w:rsidRDefault="00000000">
      <w:pPr>
        <w:pStyle w:val="BodyText"/>
        <w:spacing w:line="360" w:lineRule="auto"/>
        <w:rPr>
          <w:rFonts w:ascii="Times New Roman" w:hAnsi="Times New Roman"/>
          <w:sz w:val="24"/>
        </w:rPr>
      </w:pPr>
      <w:r w:rsidRPr="00CF059C">
        <w:rPr>
          <w:rFonts w:ascii="Times New Roman" w:hAnsi="Times New Roman"/>
          <w:sz w:val="24"/>
        </w:rPr>
        <w:lastRenderedPageBreak/>
        <w:tab/>
        <w:t>(4) If the stock exchange guarantee does not cover the full amount of the unpaid commission, BRM reserves the right to recover the difference according to the legal provisions.</w:t>
      </w:r>
    </w:p>
    <w:p w14:paraId="098D4C40" w14:textId="77777777" w:rsidR="00D77AF2" w:rsidRDefault="00000000">
      <w:pPr>
        <w:pStyle w:val="BodyText"/>
        <w:spacing w:line="360" w:lineRule="auto"/>
        <w:ind w:firstLine="708"/>
        <w:rPr>
          <w:rFonts w:ascii="Times New Roman" w:hAnsi="Times New Roman"/>
          <w:sz w:val="24"/>
        </w:rPr>
      </w:pPr>
      <w:r w:rsidRPr="00CF059C">
        <w:rPr>
          <w:rFonts w:ascii="Times New Roman" w:hAnsi="Times New Roman"/>
          <w:sz w:val="24"/>
        </w:rPr>
        <w:t>(5</w:t>
      </w:r>
      <w:r w:rsidR="00656FC7" w:rsidRPr="00CF059C">
        <w:rPr>
          <w:rFonts w:ascii="Times New Roman" w:hAnsi="Times New Roman"/>
          <w:sz w:val="24"/>
        </w:rPr>
        <w:t xml:space="preserve">) In the event </w:t>
      </w:r>
      <w:r w:rsidRPr="00CF059C">
        <w:rPr>
          <w:rFonts w:ascii="Times New Roman" w:hAnsi="Times New Roman"/>
          <w:sz w:val="24"/>
        </w:rPr>
        <w:t xml:space="preserve">that the same party is at fault both towards the BRM and towards the other party, the </w:t>
      </w:r>
      <w:r w:rsidR="00656FC7" w:rsidRPr="00CF059C">
        <w:rPr>
          <w:rFonts w:ascii="Times New Roman" w:hAnsi="Times New Roman"/>
          <w:sz w:val="24"/>
        </w:rPr>
        <w:t xml:space="preserve">BRM shall </w:t>
      </w:r>
      <w:r w:rsidR="00A25030" w:rsidRPr="00CF059C">
        <w:rPr>
          <w:rFonts w:ascii="Times New Roman" w:hAnsi="Times New Roman"/>
          <w:sz w:val="24"/>
        </w:rPr>
        <w:t xml:space="preserve">submit for discussion </w:t>
      </w:r>
      <w:r w:rsidR="00B009B8" w:rsidRPr="00CF059C">
        <w:rPr>
          <w:rFonts w:ascii="Times New Roman" w:hAnsi="Times New Roman"/>
          <w:sz w:val="24"/>
        </w:rPr>
        <w:t xml:space="preserve">and decision to the </w:t>
      </w:r>
      <w:r w:rsidR="00A25030" w:rsidRPr="00CF059C">
        <w:rPr>
          <w:rFonts w:ascii="Times New Roman" w:hAnsi="Times New Roman"/>
          <w:sz w:val="24"/>
        </w:rPr>
        <w:t xml:space="preserve">Board of Directors the order of priority and the amount of </w:t>
      </w:r>
      <w:r w:rsidR="003C3E54" w:rsidRPr="00CF059C">
        <w:rPr>
          <w:rFonts w:ascii="Times New Roman" w:hAnsi="Times New Roman"/>
          <w:sz w:val="24"/>
        </w:rPr>
        <w:t xml:space="preserve">each aggrieved party's claim </w:t>
      </w:r>
      <w:r w:rsidR="00A25030" w:rsidRPr="00CF059C">
        <w:rPr>
          <w:rFonts w:ascii="Times New Roman" w:hAnsi="Times New Roman"/>
          <w:sz w:val="24"/>
        </w:rPr>
        <w:t>from the stock exchange guarantee</w:t>
      </w:r>
      <w:r w:rsidR="003C3E54" w:rsidRPr="00CF059C">
        <w:rPr>
          <w:rFonts w:ascii="Times New Roman" w:hAnsi="Times New Roman"/>
          <w:sz w:val="24"/>
        </w:rPr>
        <w:t>.</w:t>
      </w:r>
    </w:p>
    <w:p w14:paraId="0CB2F065" w14:textId="77777777" w:rsidR="0039111E" w:rsidRPr="00CF059C" w:rsidRDefault="0039111E" w:rsidP="005D7829">
      <w:pPr>
        <w:pStyle w:val="BodyText"/>
        <w:spacing w:line="360" w:lineRule="auto"/>
        <w:rPr>
          <w:rFonts w:ascii="Times New Roman" w:hAnsi="Times New Roman"/>
          <w:b/>
          <w:bCs/>
          <w:sz w:val="24"/>
        </w:rPr>
      </w:pPr>
    </w:p>
    <w:p w14:paraId="47BD0E8F" w14:textId="77777777" w:rsidR="00D77AF2" w:rsidRDefault="00000000">
      <w:pPr>
        <w:pStyle w:val="BodyText"/>
        <w:spacing w:line="360" w:lineRule="auto"/>
        <w:rPr>
          <w:rFonts w:ascii="Times New Roman" w:hAnsi="Times New Roman"/>
          <w:b/>
          <w:bCs/>
          <w:sz w:val="24"/>
        </w:rPr>
      </w:pPr>
      <w:r w:rsidRPr="00CF059C">
        <w:rPr>
          <w:rFonts w:ascii="Times New Roman" w:hAnsi="Times New Roman"/>
          <w:b/>
          <w:bCs/>
          <w:sz w:val="24"/>
        </w:rPr>
        <w:t xml:space="preserve">Art. </w:t>
      </w:r>
      <w:r w:rsidR="005F3767" w:rsidRPr="00CF059C">
        <w:rPr>
          <w:rFonts w:ascii="Times New Roman" w:hAnsi="Times New Roman"/>
          <w:b/>
          <w:bCs/>
          <w:sz w:val="24"/>
        </w:rPr>
        <w:t>19</w:t>
      </w:r>
    </w:p>
    <w:p w14:paraId="3AE462CF" w14:textId="77777777" w:rsidR="00D77AF2" w:rsidRDefault="00000000">
      <w:pPr>
        <w:pStyle w:val="BodyText3"/>
        <w:spacing w:line="360" w:lineRule="auto"/>
        <w:ind w:firstLine="709"/>
        <w:jc w:val="both"/>
        <w:rPr>
          <w:sz w:val="24"/>
          <w:szCs w:val="24"/>
        </w:rPr>
      </w:pPr>
      <w:r w:rsidRPr="00CF059C">
        <w:rPr>
          <w:sz w:val="24"/>
          <w:szCs w:val="24"/>
        </w:rPr>
        <w:t xml:space="preserve">(1) In the </w:t>
      </w:r>
      <w:r w:rsidR="00E24062" w:rsidRPr="00CF059C">
        <w:rPr>
          <w:sz w:val="24"/>
          <w:szCs w:val="24"/>
        </w:rPr>
        <w:t xml:space="preserve">case of the existence </w:t>
      </w:r>
      <w:r w:rsidR="001D187A" w:rsidRPr="00CF059C">
        <w:rPr>
          <w:sz w:val="24"/>
          <w:szCs w:val="24"/>
        </w:rPr>
        <w:t xml:space="preserve">at the disposal of the BRM of </w:t>
      </w:r>
      <w:r w:rsidR="00E24062" w:rsidRPr="00CF059C">
        <w:rPr>
          <w:sz w:val="24"/>
          <w:szCs w:val="24"/>
        </w:rPr>
        <w:t xml:space="preserve">a stock exchange guarantee </w:t>
      </w:r>
      <w:r w:rsidR="001D187A" w:rsidRPr="00CF059C">
        <w:rPr>
          <w:sz w:val="24"/>
          <w:szCs w:val="24"/>
        </w:rPr>
        <w:t xml:space="preserve">which does not comply with the conditions of Article </w:t>
      </w:r>
      <w:r w:rsidR="005F3767" w:rsidRPr="00CF059C">
        <w:rPr>
          <w:sz w:val="24"/>
          <w:szCs w:val="24"/>
        </w:rPr>
        <w:t xml:space="preserve">17 </w:t>
      </w:r>
      <w:r w:rsidR="00E24062" w:rsidRPr="00CF059C">
        <w:rPr>
          <w:sz w:val="24"/>
          <w:szCs w:val="24"/>
        </w:rPr>
        <w:t xml:space="preserve">or originates from transactions not completed, the following </w:t>
      </w:r>
      <w:r w:rsidR="00404E21" w:rsidRPr="00CF059C">
        <w:rPr>
          <w:sz w:val="24"/>
          <w:szCs w:val="24"/>
        </w:rPr>
        <w:t>may be opted for:</w:t>
      </w:r>
    </w:p>
    <w:p w14:paraId="66AF7763" w14:textId="77777777" w:rsidR="00D77AF2" w:rsidRDefault="00000000">
      <w:pPr>
        <w:pStyle w:val="BodyText3"/>
        <w:spacing w:line="360" w:lineRule="auto"/>
        <w:ind w:firstLine="709"/>
        <w:jc w:val="both"/>
        <w:rPr>
          <w:sz w:val="24"/>
          <w:szCs w:val="24"/>
        </w:rPr>
      </w:pPr>
      <w:r w:rsidRPr="00CF059C">
        <w:rPr>
          <w:sz w:val="24"/>
          <w:szCs w:val="24"/>
        </w:rPr>
        <w:t xml:space="preserve">a) keeping the said amount </w:t>
      </w:r>
      <w:r w:rsidR="00E24062" w:rsidRPr="00CF059C">
        <w:rPr>
          <w:sz w:val="24"/>
          <w:szCs w:val="24"/>
        </w:rPr>
        <w:t xml:space="preserve">in the account and at the disposal of </w:t>
      </w:r>
      <w:r w:rsidRPr="00CF059C">
        <w:rPr>
          <w:sz w:val="24"/>
          <w:szCs w:val="24"/>
        </w:rPr>
        <w:t xml:space="preserve">the </w:t>
      </w:r>
      <w:r w:rsidR="00E24062" w:rsidRPr="00CF059C">
        <w:rPr>
          <w:sz w:val="24"/>
          <w:szCs w:val="24"/>
        </w:rPr>
        <w:t>BRM;</w:t>
      </w:r>
    </w:p>
    <w:p w14:paraId="74840926" w14:textId="77777777" w:rsidR="00D77AF2" w:rsidRDefault="00000000">
      <w:pPr>
        <w:pStyle w:val="BodyText3"/>
        <w:spacing w:line="360" w:lineRule="auto"/>
        <w:ind w:firstLine="709"/>
        <w:jc w:val="both"/>
        <w:rPr>
          <w:sz w:val="24"/>
          <w:szCs w:val="24"/>
        </w:rPr>
      </w:pPr>
      <w:r w:rsidRPr="00CF059C">
        <w:rPr>
          <w:sz w:val="24"/>
          <w:szCs w:val="24"/>
        </w:rPr>
        <w:t>b) its restitution.</w:t>
      </w:r>
    </w:p>
    <w:p w14:paraId="085FDE22" w14:textId="77777777" w:rsidR="00D77AF2" w:rsidRDefault="00000000">
      <w:pPr>
        <w:pStyle w:val="BodyText"/>
        <w:spacing w:line="360" w:lineRule="auto"/>
        <w:rPr>
          <w:rFonts w:ascii="Times New Roman" w:hAnsi="Times New Roman"/>
          <w:sz w:val="24"/>
        </w:rPr>
      </w:pPr>
      <w:r w:rsidRPr="00CF059C">
        <w:rPr>
          <w:rFonts w:ascii="Times New Roman" w:hAnsi="Times New Roman"/>
          <w:sz w:val="24"/>
        </w:rPr>
        <w:tab/>
      </w:r>
      <w:r w:rsidR="00172A02" w:rsidRPr="00CF059C">
        <w:rPr>
          <w:rFonts w:ascii="Times New Roman" w:hAnsi="Times New Roman"/>
          <w:sz w:val="24"/>
        </w:rPr>
        <w:t xml:space="preserve">(2) </w:t>
      </w:r>
      <w:r w:rsidR="005D1553" w:rsidRPr="00CF059C">
        <w:rPr>
          <w:rFonts w:ascii="Times New Roman" w:hAnsi="Times New Roman"/>
          <w:sz w:val="24"/>
        </w:rPr>
        <w:t>In the situation referred to in paragraph 1(a), the amount in question may be reallocated, in whole or in part</w:t>
      </w:r>
      <w:r w:rsidR="00E24062" w:rsidRPr="00CF059C">
        <w:rPr>
          <w:rFonts w:ascii="Times New Roman" w:hAnsi="Times New Roman"/>
          <w:sz w:val="24"/>
        </w:rPr>
        <w:t xml:space="preserve">, to future transactions </w:t>
      </w:r>
      <w:r w:rsidR="00114066" w:rsidRPr="00CF059C">
        <w:rPr>
          <w:rFonts w:ascii="Times New Roman" w:hAnsi="Times New Roman"/>
          <w:sz w:val="24"/>
        </w:rPr>
        <w:t xml:space="preserve">on the basis of a written request submitted 24 hours before the order(s) are validated for </w:t>
      </w:r>
      <w:r w:rsidR="0019587C" w:rsidRPr="00CF059C">
        <w:rPr>
          <w:rFonts w:ascii="Times New Roman" w:hAnsi="Times New Roman"/>
          <w:sz w:val="24"/>
        </w:rPr>
        <w:t>trading.</w:t>
      </w:r>
    </w:p>
    <w:p w14:paraId="60D98468" w14:textId="77777777" w:rsidR="00D77AF2" w:rsidRDefault="00000000">
      <w:pPr>
        <w:pStyle w:val="BodyText"/>
        <w:spacing w:line="360" w:lineRule="auto"/>
        <w:rPr>
          <w:rFonts w:ascii="Times New Roman" w:hAnsi="Times New Roman"/>
          <w:b/>
          <w:bCs/>
          <w:sz w:val="24"/>
        </w:rPr>
      </w:pPr>
      <w:r w:rsidRPr="00CF059C">
        <w:rPr>
          <w:rFonts w:ascii="Times New Roman" w:hAnsi="Times New Roman"/>
          <w:sz w:val="24"/>
        </w:rPr>
        <w:t>(</w:t>
      </w:r>
      <w:r w:rsidR="007B117E" w:rsidRPr="00CF059C">
        <w:rPr>
          <w:rFonts w:ascii="Times New Roman" w:hAnsi="Times New Roman"/>
          <w:sz w:val="24"/>
        </w:rPr>
        <w:t xml:space="preserve">3) The </w:t>
      </w:r>
      <w:r w:rsidRPr="00CF059C">
        <w:rPr>
          <w:rFonts w:ascii="Times New Roman" w:hAnsi="Times New Roman"/>
          <w:sz w:val="24"/>
        </w:rPr>
        <w:t xml:space="preserve">return of </w:t>
      </w:r>
      <w:r w:rsidR="00925BFB" w:rsidRPr="00CF059C">
        <w:rPr>
          <w:rFonts w:ascii="Times New Roman" w:hAnsi="Times New Roman"/>
          <w:sz w:val="24"/>
        </w:rPr>
        <w:t xml:space="preserve">a </w:t>
      </w:r>
      <w:r w:rsidRPr="00CF059C">
        <w:rPr>
          <w:rFonts w:ascii="Times New Roman" w:hAnsi="Times New Roman"/>
          <w:sz w:val="24"/>
        </w:rPr>
        <w:t xml:space="preserve">guarantee shall be </w:t>
      </w:r>
      <w:r w:rsidR="00925BFB" w:rsidRPr="00CF059C">
        <w:rPr>
          <w:rFonts w:ascii="Times New Roman" w:hAnsi="Times New Roman"/>
          <w:sz w:val="24"/>
        </w:rPr>
        <w:t>made</w:t>
      </w:r>
      <w:r w:rsidRPr="00CF059C">
        <w:rPr>
          <w:rFonts w:ascii="Times New Roman" w:hAnsi="Times New Roman"/>
          <w:sz w:val="24"/>
        </w:rPr>
        <w:t xml:space="preserve">, in any case, within three working days from the date of </w:t>
      </w:r>
      <w:r w:rsidR="004F47F3" w:rsidRPr="00CF059C">
        <w:rPr>
          <w:rFonts w:ascii="Times New Roman" w:hAnsi="Times New Roman"/>
          <w:sz w:val="24"/>
        </w:rPr>
        <w:t xml:space="preserve">registration at the BRM's head office of </w:t>
      </w:r>
      <w:r w:rsidRPr="00CF059C">
        <w:rPr>
          <w:rFonts w:ascii="Times New Roman" w:hAnsi="Times New Roman"/>
          <w:sz w:val="24"/>
        </w:rPr>
        <w:t xml:space="preserve">a request </w:t>
      </w:r>
      <w:r w:rsidR="004F47F3" w:rsidRPr="00CF059C">
        <w:rPr>
          <w:rFonts w:ascii="Times New Roman" w:hAnsi="Times New Roman"/>
          <w:sz w:val="24"/>
        </w:rPr>
        <w:t>in original</w:t>
      </w:r>
      <w:bookmarkStart w:id="18" w:name="_Hlk113521911"/>
      <w:r w:rsidR="000372AB">
        <w:rPr>
          <w:rFonts w:ascii="Times New Roman" w:hAnsi="Times New Roman"/>
          <w:sz w:val="24"/>
        </w:rPr>
        <w:t xml:space="preserve"> /or transmitted electronically</w:t>
      </w:r>
      <w:bookmarkEnd w:id="18"/>
      <w:r w:rsidRPr="00CF059C">
        <w:rPr>
          <w:rFonts w:ascii="Times New Roman" w:hAnsi="Times New Roman"/>
          <w:sz w:val="24"/>
        </w:rPr>
        <w:t xml:space="preserve"> , indicating, for those constituted by payment order or cash, the account and bank where the </w:t>
      </w:r>
      <w:r w:rsidR="00FA5818" w:rsidRPr="00CF059C">
        <w:rPr>
          <w:rFonts w:ascii="Times New Roman" w:hAnsi="Times New Roman"/>
          <w:sz w:val="24"/>
        </w:rPr>
        <w:t>amount will be returned</w:t>
      </w:r>
      <w:r w:rsidR="00011EE7" w:rsidRPr="00CF059C">
        <w:rPr>
          <w:rFonts w:ascii="Times New Roman" w:hAnsi="Times New Roman"/>
          <w:sz w:val="24"/>
        </w:rPr>
        <w:t>.</w:t>
      </w:r>
    </w:p>
    <w:p w14:paraId="13B9839E" w14:textId="77777777" w:rsidR="00DA1886" w:rsidRPr="00CF059C" w:rsidRDefault="00DA1886" w:rsidP="005D7829">
      <w:pPr>
        <w:pStyle w:val="BodyText"/>
        <w:spacing w:line="360" w:lineRule="auto"/>
        <w:rPr>
          <w:rFonts w:ascii="Times New Roman" w:hAnsi="Times New Roman"/>
          <w:b/>
          <w:bCs/>
          <w:sz w:val="24"/>
        </w:rPr>
      </w:pPr>
    </w:p>
    <w:p w14:paraId="4EFB0536" w14:textId="77777777" w:rsidR="00D77AF2" w:rsidRDefault="00000000">
      <w:pPr>
        <w:pStyle w:val="BodyText"/>
        <w:spacing w:line="360" w:lineRule="auto"/>
        <w:jc w:val="center"/>
        <w:rPr>
          <w:rFonts w:ascii="Times New Roman" w:hAnsi="Times New Roman"/>
          <w:b/>
          <w:bCs/>
          <w:sz w:val="24"/>
        </w:rPr>
      </w:pPr>
      <w:r w:rsidRPr="00CF059C">
        <w:rPr>
          <w:rFonts w:ascii="Times New Roman" w:hAnsi="Times New Roman"/>
          <w:b/>
          <w:bCs/>
          <w:sz w:val="24"/>
        </w:rPr>
        <w:t xml:space="preserve">CHAPTER </w:t>
      </w:r>
      <w:r w:rsidR="00CD0B2D" w:rsidRPr="00CF059C">
        <w:rPr>
          <w:rFonts w:ascii="Times New Roman" w:hAnsi="Times New Roman"/>
          <w:b/>
          <w:bCs/>
          <w:sz w:val="24"/>
        </w:rPr>
        <w:t>VI</w:t>
      </w:r>
    </w:p>
    <w:p w14:paraId="0F03C708" w14:textId="77777777" w:rsidR="00D77AF2" w:rsidRDefault="00000000">
      <w:pPr>
        <w:pStyle w:val="BodyText"/>
        <w:spacing w:line="360" w:lineRule="auto"/>
        <w:jc w:val="center"/>
        <w:rPr>
          <w:rFonts w:ascii="Times New Roman" w:hAnsi="Times New Roman"/>
          <w:b/>
          <w:bCs/>
          <w:sz w:val="24"/>
        </w:rPr>
      </w:pPr>
      <w:r w:rsidRPr="00CF059C">
        <w:rPr>
          <w:rFonts w:ascii="Times New Roman" w:hAnsi="Times New Roman"/>
          <w:b/>
          <w:bCs/>
          <w:sz w:val="24"/>
        </w:rPr>
        <w:t>COMMISSIONS</w:t>
      </w:r>
    </w:p>
    <w:p w14:paraId="1EF72C4A" w14:textId="77777777" w:rsidR="00B55141" w:rsidRPr="00CF059C" w:rsidRDefault="00B55141" w:rsidP="005D7829">
      <w:pPr>
        <w:pStyle w:val="BodyText"/>
        <w:spacing w:line="360" w:lineRule="auto"/>
        <w:rPr>
          <w:rFonts w:ascii="Times New Roman" w:hAnsi="Times New Roman"/>
          <w:b/>
          <w:bCs/>
          <w:sz w:val="24"/>
        </w:rPr>
      </w:pPr>
    </w:p>
    <w:p w14:paraId="0B6AD712" w14:textId="77777777" w:rsidR="00D77AF2" w:rsidRDefault="00000000">
      <w:pPr>
        <w:spacing w:line="360" w:lineRule="auto"/>
        <w:jc w:val="both"/>
        <w:rPr>
          <w:b/>
          <w:bCs/>
        </w:rPr>
      </w:pPr>
      <w:r w:rsidRPr="00CF059C">
        <w:rPr>
          <w:b/>
          <w:bCs/>
        </w:rPr>
        <w:t xml:space="preserve">Art. </w:t>
      </w:r>
      <w:r w:rsidR="005F3767" w:rsidRPr="00CF059C">
        <w:rPr>
          <w:b/>
          <w:bCs/>
        </w:rPr>
        <w:t>20</w:t>
      </w:r>
    </w:p>
    <w:p w14:paraId="1CC98C42" w14:textId="77777777" w:rsidR="00D77AF2" w:rsidRDefault="00000000">
      <w:pPr>
        <w:numPr>
          <w:ilvl w:val="0"/>
          <w:numId w:val="64"/>
        </w:numPr>
        <w:spacing w:line="360" w:lineRule="auto"/>
        <w:ind w:left="1080" w:hanging="1080"/>
        <w:jc w:val="both"/>
      </w:pPr>
      <w:r w:rsidRPr="00CF059C">
        <w:t xml:space="preserve">Participants </w:t>
      </w:r>
      <w:r w:rsidR="00656FC7" w:rsidRPr="00CF059C">
        <w:t xml:space="preserve">will </w:t>
      </w:r>
      <w:r w:rsidRPr="00CF059C">
        <w:t xml:space="preserve">pay </w:t>
      </w:r>
      <w:r w:rsidR="00CE44AF" w:rsidRPr="00CF059C">
        <w:t xml:space="preserve">BRM </w:t>
      </w:r>
      <w:r w:rsidRPr="00CF059C">
        <w:t xml:space="preserve">the </w:t>
      </w:r>
      <w:r w:rsidR="00656FC7" w:rsidRPr="00CF059C">
        <w:t>following fees and charges:</w:t>
      </w:r>
    </w:p>
    <w:p w14:paraId="7B1674B9" w14:textId="77777777" w:rsidR="00D77AF2" w:rsidRDefault="00000000">
      <w:pPr>
        <w:numPr>
          <w:ilvl w:val="0"/>
          <w:numId w:val="10"/>
        </w:numPr>
        <w:spacing w:line="360" w:lineRule="auto"/>
        <w:jc w:val="both"/>
      </w:pPr>
      <w:r w:rsidRPr="00CF059C">
        <w:t>at the date of the application for the issuance of a new asset to be traded, the initiating brokerage firms will pay the BRM a fee for the issuance of the asset to be traded ranging from 0 - 5.000 lei plus VAT;</w:t>
      </w:r>
    </w:p>
    <w:p w14:paraId="2788D89E" w14:textId="77777777" w:rsidR="00D77AF2" w:rsidRDefault="00000000">
      <w:pPr>
        <w:numPr>
          <w:ilvl w:val="0"/>
          <w:numId w:val="10"/>
        </w:numPr>
        <w:spacing w:line="360" w:lineRule="auto"/>
        <w:jc w:val="both"/>
      </w:pPr>
      <w:r w:rsidRPr="00CF059C">
        <w:t xml:space="preserve">for orders that have been traded, issuing brokerage firms will pay the BRM a fixed commission per certificate traded, which will be determined taking into account the </w:t>
      </w:r>
      <w:r w:rsidRPr="00CF059C">
        <w:lastRenderedPageBreak/>
        <w:t>volume, the type of transaction (sale or exchange), and the number of days the trading session is held.</w:t>
      </w:r>
    </w:p>
    <w:p w14:paraId="47EADF2B" w14:textId="77777777" w:rsidR="00D77AF2" w:rsidRDefault="00000000">
      <w:pPr>
        <w:numPr>
          <w:ilvl w:val="0"/>
          <w:numId w:val="64"/>
        </w:numPr>
        <w:spacing w:line="360" w:lineRule="auto"/>
        <w:ind w:left="1080" w:hanging="1080"/>
        <w:jc w:val="both"/>
      </w:pPr>
      <w:bookmarkStart w:id="19" w:name="_Hlk113521955"/>
      <w:r w:rsidRPr="00CF059C">
        <w:t xml:space="preserve">BRM will charge fees in the </w:t>
      </w:r>
      <w:r w:rsidR="000F744E" w:rsidRPr="00CF059C">
        <w:t xml:space="preserve">range of </w:t>
      </w:r>
      <w:r w:rsidR="000E1903" w:rsidRPr="00CF059C">
        <w:t xml:space="preserve">0.015euro/certificate </w:t>
      </w:r>
      <w:r w:rsidR="000F744E" w:rsidRPr="00CF059C">
        <w:t>and 0.050euro/certificate.</w:t>
      </w:r>
    </w:p>
    <w:bookmarkEnd w:id="19"/>
    <w:p w14:paraId="18805030" w14:textId="77777777" w:rsidR="00D77AF2" w:rsidRDefault="00000000">
      <w:pPr>
        <w:spacing w:line="360" w:lineRule="auto"/>
        <w:jc w:val="both"/>
      </w:pPr>
      <w:r w:rsidRPr="00CF059C">
        <w:t>(3) If the sale and purchase contract is not signed or not executed in full but not due to the client having requested the definition of the asset to be traded, the commission charged by the BRM shall not be returned.</w:t>
      </w:r>
    </w:p>
    <w:p w14:paraId="0D90F391" w14:textId="77777777" w:rsidR="005E4913" w:rsidRPr="00CF059C" w:rsidRDefault="005E4913" w:rsidP="005D7829">
      <w:pPr>
        <w:spacing w:line="360" w:lineRule="auto"/>
        <w:jc w:val="both"/>
      </w:pPr>
    </w:p>
    <w:p w14:paraId="0CDCC903" w14:textId="77777777" w:rsidR="00D77AF2" w:rsidRDefault="00000000">
      <w:pPr>
        <w:pStyle w:val="BodyText"/>
        <w:spacing w:line="360" w:lineRule="auto"/>
        <w:rPr>
          <w:rFonts w:ascii="Times New Roman" w:hAnsi="Times New Roman"/>
          <w:b/>
          <w:sz w:val="24"/>
        </w:rPr>
      </w:pPr>
      <w:r w:rsidRPr="00CF059C">
        <w:rPr>
          <w:rFonts w:ascii="Times New Roman" w:hAnsi="Times New Roman"/>
          <w:b/>
          <w:sz w:val="24"/>
        </w:rPr>
        <w:t xml:space="preserve">Art. </w:t>
      </w:r>
      <w:r w:rsidR="00023F32" w:rsidRPr="00CF059C">
        <w:rPr>
          <w:rFonts w:ascii="Times New Roman" w:hAnsi="Times New Roman"/>
          <w:b/>
          <w:sz w:val="24"/>
        </w:rPr>
        <w:t>21</w:t>
      </w:r>
    </w:p>
    <w:p w14:paraId="0D182892" w14:textId="77777777" w:rsidR="00D77AF2" w:rsidRDefault="00000000">
      <w:pPr>
        <w:pStyle w:val="BodyText"/>
        <w:spacing w:line="360" w:lineRule="auto"/>
        <w:rPr>
          <w:rFonts w:ascii="Times New Roman" w:hAnsi="Times New Roman"/>
          <w:sz w:val="24"/>
        </w:rPr>
        <w:sectPr w:rsidR="00D77AF2" w:rsidSect="00827A57">
          <w:headerReference w:type="default" r:id="rId8"/>
          <w:footerReference w:type="default" r:id="rId9"/>
          <w:pgSz w:w="12240" w:h="15840" w:code="1"/>
          <w:pgMar w:top="1440" w:right="1080" w:bottom="1440" w:left="1800" w:header="720" w:footer="720" w:gutter="0"/>
          <w:cols w:space="720"/>
          <w:docGrid w:linePitch="360"/>
        </w:sectPr>
      </w:pPr>
      <w:r w:rsidRPr="00CF059C">
        <w:rPr>
          <w:rFonts w:ascii="Times New Roman" w:hAnsi="Times New Roman"/>
          <w:sz w:val="24"/>
        </w:rPr>
        <w:tab/>
        <w:t xml:space="preserve"> BRM reserves the right to amend and/or supplement this procedure. The only version binding on the BRM is the one posted on the BRM website.</w:t>
      </w:r>
    </w:p>
    <w:p w14:paraId="72D93085" w14:textId="77777777" w:rsidR="00D77AF2" w:rsidRDefault="00000000">
      <w:pPr>
        <w:spacing w:line="360" w:lineRule="auto"/>
        <w:jc w:val="center"/>
        <w:rPr>
          <w:b/>
          <w:caps/>
        </w:rPr>
      </w:pPr>
      <w:r w:rsidRPr="00CF059C">
        <w:rPr>
          <w:b/>
          <w:caps/>
        </w:rPr>
        <w:lastRenderedPageBreak/>
        <w:t>ANNEX 1</w:t>
      </w:r>
    </w:p>
    <w:p w14:paraId="11274319" w14:textId="77777777" w:rsidR="00913233" w:rsidRPr="00CF059C" w:rsidRDefault="00913233" w:rsidP="005D7829">
      <w:pPr>
        <w:spacing w:line="360" w:lineRule="auto"/>
        <w:rPr>
          <w:b/>
          <w:caps/>
        </w:rPr>
      </w:pPr>
    </w:p>
    <w:p w14:paraId="2A45D566" w14:textId="77777777" w:rsidR="00D77AF2" w:rsidRDefault="00000000">
      <w:pPr>
        <w:spacing w:line="360" w:lineRule="auto"/>
        <w:jc w:val="center"/>
        <w:rPr>
          <w:b/>
          <w:caps/>
        </w:rPr>
      </w:pPr>
      <w:r w:rsidRPr="00CF059C">
        <w:rPr>
          <w:b/>
          <w:caps/>
        </w:rPr>
        <w:t>Procedure of the Romanian Commodity Exchange</w:t>
      </w:r>
    </w:p>
    <w:p w14:paraId="54187030" w14:textId="77777777" w:rsidR="00D77AF2" w:rsidRDefault="00000000">
      <w:pPr>
        <w:spacing w:line="360" w:lineRule="auto"/>
        <w:jc w:val="center"/>
        <w:rPr>
          <w:b/>
          <w:caps/>
        </w:rPr>
      </w:pPr>
      <w:r w:rsidRPr="00CF059C">
        <w:rPr>
          <w:b/>
          <w:caps/>
        </w:rPr>
        <w:t xml:space="preserve">of EXCHANGE OF </w:t>
      </w:r>
      <w:r w:rsidR="000A4230" w:rsidRPr="00CF059C">
        <w:rPr>
          <w:b/>
          <w:caps/>
        </w:rPr>
        <w:t xml:space="preserve">GREENHOUSE GAS EMISSIONS </w:t>
      </w:r>
      <w:r w:rsidRPr="00CF059C">
        <w:rPr>
          <w:b/>
          <w:caps/>
        </w:rPr>
        <w:t>CERTIFICATES</w:t>
      </w:r>
    </w:p>
    <w:p w14:paraId="4894BBE0" w14:textId="77777777" w:rsidR="00D77AF2" w:rsidRDefault="00000000">
      <w:pPr>
        <w:pStyle w:val="Heading1"/>
        <w:spacing w:line="360" w:lineRule="auto"/>
        <w:jc w:val="both"/>
        <w:rPr>
          <w:rFonts w:ascii="Times New Roman" w:hAnsi="Times New Roman" w:cs="Times New Roman"/>
          <w:sz w:val="24"/>
          <w:szCs w:val="24"/>
        </w:rPr>
      </w:pPr>
      <w:r w:rsidRPr="00CF059C">
        <w:rPr>
          <w:rFonts w:ascii="Times New Roman" w:hAnsi="Times New Roman" w:cs="Times New Roman"/>
          <w:sz w:val="24"/>
          <w:szCs w:val="24"/>
        </w:rPr>
        <w:t>Art. 1</w:t>
      </w:r>
    </w:p>
    <w:p w14:paraId="0CF8636F" w14:textId="77777777" w:rsidR="00D77AF2" w:rsidRDefault="00000000">
      <w:pPr>
        <w:tabs>
          <w:tab w:val="left" w:pos="1080"/>
        </w:tabs>
        <w:spacing w:line="360" w:lineRule="auto"/>
        <w:ind w:firstLine="709"/>
        <w:jc w:val="both"/>
      </w:pPr>
      <w:r w:rsidRPr="00CF059C">
        <w:t>(1) This Annex is an integral part of the Procedure of the Romanian Commodity Exchange for the trading of greenhouse gas emission allowances.</w:t>
      </w:r>
    </w:p>
    <w:p w14:paraId="300B51BF" w14:textId="77777777" w:rsidR="00D77AF2" w:rsidRDefault="00000000">
      <w:pPr>
        <w:spacing w:line="360" w:lineRule="auto"/>
        <w:ind w:firstLine="708"/>
        <w:jc w:val="both"/>
      </w:pPr>
      <w:r w:rsidRPr="00CF059C">
        <w:t>(2) The provisions laid down in the Procedure of the Romanian Commodity Exchange on the trading of greenhouse gas emission allowances are applicable to this Annex, insofar as they do not contradict its provisions.</w:t>
      </w:r>
    </w:p>
    <w:p w14:paraId="3D4BDD9C" w14:textId="77777777" w:rsidR="00656FC7" w:rsidRPr="00CF059C" w:rsidRDefault="00656FC7" w:rsidP="005D7829">
      <w:pPr>
        <w:pStyle w:val="BodyText"/>
        <w:spacing w:line="360" w:lineRule="auto"/>
        <w:rPr>
          <w:rFonts w:ascii="Times New Roman" w:hAnsi="Times New Roman"/>
          <w:sz w:val="24"/>
        </w:rPr>
      </w:pPr>
    </w:p>
    <w:p w14:paraId="22817F9E" w14:textId="77777777" w:rsidR="00D77AF2" w:rsidRDefault="00000000">
      <w:pPr>
        <w:pStyle w:val="BodyText"/>
        <w:spacing w:line="360" w:lineRule="auto"/>
        <w:rPr>
          <w:rFonts w:ascii="Times New Roman" w:hAnsi="Times New Roman"/>
          <w:b/>
          <w:sz w:val="24"/>
        </w:rPr>
      </w:pPr>
      <w:r w:rsidRPr="00CF059C">
        <w:rPr>
          <w:rFonts w:ascii="Times New Roman" w:hAnsi="Times New Roman"/>
          <w:b/>
          <w:sz w:val="24"/>
        </w:rPr>
        <w:t>Art. 2</w:t>
      </w:r>
    </w:p>
    <w:p w14:paraId="5D0990FC" w14:textId="77777777" w:rsidR="00D77AF2" w:rsidRDefault="00000000">
      <w:pPr>
        <w:pStyle w:val="BodyText"/>
        <w:spacing w:line="360" w:lineRule="auto"/>
        <w:rPr>
          <w:rFonts w:ascii="Times New Roman" w:hAnsi="Times New Roman"/>
          <w:sz w:val="24"/>
        </w:rPr>
      </w:pPr>
      <w:r w:rsidRPr="00CF059C">
        <w:rPr>
          <w:rFonts w:ascii="Times New Roman" w:hAnsi="Times New Roman"/>
          <w:sz w:val="24"/>
        </w:rPr>
        <w:tab/>
      </w:r>
      <w:r w:rsidR="009D2154" w:rsidRPr="00CF059C">
        <w:rPr>
          <w:rFonts w:ascii="Times New Roman" w:hAnsi="Times New Roman"/>
          <w:sz w:val="24"/>
        </w:rPr>
        <w:t>Where an exchange wishes to sell one type of greenhouse gas allowances (hereinafter allowances) and buy another type of allowances</w:t>
      </w:r>
      <w:r w:rsidR="000A4230" w:rsidRPr="00CF059C">
        <w:rPr>
          <w:rFonts w:ascii="Times New Roman" w:hAnsi="Times New Roman"/>
          <w:sz w:val="24"/>
        </w:rPr>
        <w:t xml:space="preserve">, with </w:t>
      </w:r>
      <w:r w:rsidR="009D2154" w:rsidRPr="00CF059C">
        <w:rPr>
          <w:rFonts w:ascii="Times New Roman" w:hAnsi="Times New Roman"/>
          <w:sz w:val="24"/>
        </w:rPr>
        <w:t>trading of the two orders being conditional in terms of the ratio of trading prices, the BRM may define an allowance exchange trading asset (hereinafter exchange trading asset) in order to facilitate the tracking of trading conditions.</w:t>
      </w:r>
    </w:p>
    <w:p w14:paraId="530C036A" w14:textId="77777777" w:rsidR="00B313DD" w:rsidRPr="00CF059C" w:rsidRDefault="00B313DD" w:rsidP="005D7829">
      <w:pPr>
        <w:pStyle w:val="BodyText"/>
        <w:spacing w:line="360" w:lineRule="auto"/>
        <w:rPr>
          <w:rFonts w:ascii="Times New Roman" w:hAnsi="Times New Roman"/>
          <w:sz w:val="24"/>
        </w:rPr>
      </w:pPr>
    </w:p>
    <w:p w14:paraId="0EEBDA9E" w14:textId="77777777" w:rsidR="00D77AF2" w:rsidRDefault="00000000">
      <w:pPr>
        <w:pStyle w:val="BodyText"/>
        <w:spacing w:line="360" w:lineRule="auto"/>
        <w:rPr>
          <w:rFonts w:ascii="Times New Roman" w:hAnsi="Times New Roman"/>
          <w:b/>
          <w:sz w:val="24"/>
        </w:rPr>
      </w:pPr>
      <w:r w:rsidRPr="00CF059C">
        <w:rPr>
          <w:rFonts w:ascii="Times New Roman" w:hAnsi="Times New Roman"/>
          <w:b/>
          <w:sz w:val="24"/>
        </w:rPr>
        <w:t>Art. 3</w:t>
      </w:r>
    </w:p>
    <w:p w14:paraId="092EA277" w14:textId="77777777" w:rsidR="00D77AF2" w:rsidRDefault="00000000">
      <w:pPr>
        <w:pStyle w:val="BodyText"/>
        <w:spacing w:line="360" w:lineRule="auto"/>
        <w:rPr>
          <w:rFonts w:ascii="Times New Roman" w:hAnsi="Times New Roman"/>
          <w:sz w:val="24"/>
        </w:rPr>
      </w:pPr>
      <w:r w:rsidRPr="00CF059C">
        <w:rPr>
          <w:rFonts w:ascii="Times New Roman" w:hAnsi="Times New Roman"/>
          <w:sz w:val="24"/>
        </w:rPr>
        <w:tab/>
      </w:r>
      <w:r w:rsidR="00EB2DE0" w:rsidRPr="00CF059C">
        <w:rPr>
          <w:rFonts w:ascii="Times New Roman" w:hAnsi="Times New Roman"/>
          <w:sz w:val="24"/>
        </w:rPr>
        <w:t xml:space="preserve">(1) The </w:t>
      </w:r>
      <w:r w:rsidR="00E07355" w:rsidRPr="00CF059C">
        <w:rPr>
          <w:rFonts w:ascii="Times New Roman" w:hAnsi="Times New Roman"/>
          <w:sz w:val="24"/>
        </w:rPr>
        <w:t xml:space="preserve">following additional information is required </w:t>
      </w:r>
      <w:r w:rsidRPr="00CF059C">
        <w:rPr>
          <w:rFonts w:ascii="Times New Roman" w:hAnsi="Times New Roman"/>
          <w:sz w:val="24"/>
        </w:rPr>
        <w:t>to define an exchange-traded asset:</w:t>
      </w:r>
    </w:p>
    <w:p w14:paraId="5D1B5225" w14:textId="77777777" w:rsidR="00D77AF2" w:rsidRDefault="00000000">
      <w:pPr>
        <w:pStyle w:val="BodyText"/>
        <w:numPr>
          <w:ilvl w:val="0"/>
          <w:numId w:val="3"/>
        </w:numPr>
        <w:spacing w:line="360" w:lineRule="auto"/>
        <w:rPr>
          <w:rFonts w:ascii="Times New Roman" w:hAnsi="Times New Roman"/>
          <w:sz w:val="24"/>
        </w:rPr>
      </w:pPr>
      <w:r w:rsidRPr="00CF059C">
        <w:rPr>
          <w:rFonts w:ascii="Times New Roman" w:hAnsi="Times New Roman"/>
          <w:sz w:val="24"/>
        </w:rPr>
        <w:t>the name of the certificate being offered;</w:t>
      </w:r>
    </w:p>
    <w:p w14:paraId="7C2B4801" w14:textId="77777777" w:rsidR="00D77AF2" w:rsidRDefault="00000000">
      <w:pPr>
        <w:pStyle w:val="BodyText"/>
        <w:numPr>
          <w:ilvl w:val="0"/>
          <w:numId w:val="3"/>
        </w:numPr>
        <w:spacing w:line="360" w:lineRule="auto"/>
        <w:rPr>
          <w:rFonts w:ascii="Times New Roman" w:hAnsi="Times New Roman"/>
          <w:sz w:val="24"/>
        </w:rPr>
      </w:pPr>
      <w:r w:rsidRPr="00CF059C">
        <w:rPr>
          <w:rFonts w:ascii="Times New Roman" w:hAnsi="Times New Roman"/>
          <w:sz w:val="24"/>
        </w:rPr>
        <w:t>the name of the certificate to be accepted in exchange;</w:t>
      </w:r>
    </w:p>
    <w:p w14:paraId="23764427" w14:textId="77777777" w:rsidR="00D77AF2" w:rsidRDefault="00000000">
      <w:pPr>
        <w:pStyle w:val="BodyText"/>
        <w:numPr>
          <w:ilvl w:val="0"/>
          <w:numId w:val="3"/>
        </w:numPr>
        <w:spacing w:line="360" w:lineRule="auto"/>
        <w:rPr>
          <w:rFonts w:ascii="Times New Roman" w:hAnsi="Times New Roman"/>
          <w:sz w:val="24"/>
        </w:rPr>
      </w:pPr>
      <w:r w:rsidRPr="00CF059C">
        <w:rPr>
          <w:rFonts w:ascii="Times New Roman" w:hAnsi="Times New Roman"/>
          <w:sz w:val="24"/>
        </w:rPr>
        <w:t xml:space="preserve">the exchange ratio between the two types of certificates; the </w:t>
      </w:r>
      <w:r w:rsidR="00F32A20" w:rsidRPr="00CF059C">
        <w:rPr>
          <w:rFonts w:ascii="Times New Roman" w:hAnsi="Times New Roman"/>
          <w:sz w:val="24"/>
        </w:rPr>
        <w:t>exception is when the exchange ratio is the subject of negotiation</w:t>
      </w:r>
      <w:r w:rsidR="00F32A20" w:rsidRPr="005D7829">
        <w:rPr>
          <w:rFonts w:ascii="Times New Roman" w:hAnsi="Times New Roman"/>
          <w:sz w:val="24"/>
        </w:rPr>
        <w:t>;</w:t>
      </w:r>
    </w:p>
    <w:p w14:paraId="0B215454" w14:textId="77777777" w:rsidR="00D77AF2" w:rsidRDefault="00000000">
      <w:pPr>
        <w:pStyle w:val="BodyText"/>
        <w:numPr>
          <w:ilvl w:val="0"/>
          <w:numId w:val="3"/>
        </w:numPr>
        <w:spacing w:line="360" w:lineRule="auto"/>
        <w:rPr>
          <w:rFonts w:ascii="Times New Roman" w:hAnsi="Times New Roman"/>
          <w:sz w:val="24"/>
        </w:rPr>
      </w:pPr>
      <w:r w:rsidRPr="00CF059C">
        <w:rPr>
          <w:rFonts w:ascii="Times New Roman" w:hAnsi="Times New Roman"/>
          <w:sz w:val="24"/>
        </w:rPr>
        <w:t xml:space="preserve">which of the two parties to the negotiation must offer the difference in money; the </w:t>
      </w:r>
      <w:r w:rsidR="00F32A20" w:rsidRPr="00CF059C">
        <w:rPr>
          <w:rFonts w:ascii="Times New Roman" w:hAnsi="Times New Roman"/>
          <w:sz w:val="24"/>
        </w:rPr>
        <w:t>exception is when the exchange ratio is the subject of the negotiation;</w:t>
      </w:r>
    </w:p>
    <w:p w14:paraId="18ACCAEC" w14:textId="77777777" w:rsidR="00D77AF2" w:rsidRDefault="00000000">
      <w:pPr>
        <w:pStyle w:val="BodyText"/>
        <w:numPr>
          <w:ilvl w:val="0"/>
          <w:numId w:val="3"/>
        </w:numPr>
        <w:spacing w:line="360" w:lineRule="auto"/>
        <w:rPr>
          <w:rFonts w:ascii="Times New Roman" w:hAnsi="Times New Roman"/>
          <w:sz w:val="24"/>
        </w:rPr>
      </w:pPr>
      <w:r w:rsidRPr="00CF059C">
        <w:rPr>
          <w:rFonts w:ascii="Times New Roman" w:hAnsi="Times New Roman"/>
          <w:sz w:val="24"/>
        </w:rPr>
        <w:t>the currency in which the difference in money is expressed</w:t>
      </w:r>
      <w:r w:rsidR="00F32A20" w:rsidRPr="00CF059C">
        <w:rPr>
          <w:rFonts w:ascii="Times New Roman" w:hAnsi="Times New Roman"/>
          <w:sz w:val="24"/>
        </w:rPr>
        <w:t>; the exception is when the exchange ratio is the subject of negotiation</w:t>
      </w:r>
      <w:r w:rsidRPr="00CF059C">
        <w:rPr>
          <w:rFonts w:ascii="Times New Roman" w:hAnsi="Times New Roman"/>
          <w:sz w:val="24"/>
        </w:rPr>
        <w:t>.</w:t>
      </w:r>
    </w:p>
    <w:p w14:paraId="37F18040" w14:textId="77777777" w:rsidR="00D77AF2" w:rsidRDefault="00000000">
      <w:pPr>
        <w:pStyle w:val="BodyText"/>
        <w:spacing w:line="360" w:lineRule="auto"/>
        <w:ind w:firstLine="720"/>
        <w:rPr>
          <w:rFonts w:ascii="Times New Roman" w:hAnsi="Times New Roman"/>
          <w:sz w:val="24"/>
        </w:rPr>
      </w:pPr>
      <w:r w:rsidRPr="00CF059C">
        <w:rPr>
          <w:rFonts w:ascii="Times New Roman" w:hAnsi="Times New Roman"/>
          <w:sz w:val="24"/>
        </w:rPr>
        <w:lastRenderedPageBreak/>
        <w:t xml:space="preserve">(2) If it is specified in the order that </w:t>
      </w:r>
      <w:r w:rsidR="00D0286A" w:rsidRPr="00CF059C">
        <w:rPr>
          <w:rFonts w:ascii="Times New Roman" w:hAnsi="Times New Roman"/>
          <w:sz w:val="24"/>
        </w:rPr>
        <w:t xml:space="preserve">brokers </w:t>
      </w:r>
      <w:r w:rsidRPr="00CF059C">
        <w:rPr>
          <w:rFonts w:ascii="Times New Roman" w:hAnsi="Times New Roman"/>
          <w:sz w:val="24"/>
        </w:rPr>
        <w:t xml:space="preserve">who maintain orders </w:t>
      </w:r>
      <w:r w:rsidR="004B7C08" w:rsidRPr="00CF059C">
        <w:rPr>
          <w:rFonts w:ascii="Times New Roman" w:hAnsi="Times New Roman"/>
          <w:sz w:val="24"/>
        </w:rPr>
        <w:t xml:space="preserve">contrary to </w:t>
      </w:r>
      <w:r w:rsidRPr="00CF059C">
        <w:rPr>
          <w:rFonts w:ascii="Times New Roman" w:hAnsi="Times New Roman"/>
          <w:sz w:val="24"/>
        </w:rPr>
        <w:t xml:space="preserve">the direction of the initiating order must offer the difference in cash </w:t>
      </w:r>
      <w:r w:rsidR="00D0286A" w:rsidRPr="00CF059C">
        <w:rPr>
          <w:rFonts w:ascii="Times New Roman" w:hAnsi="Times New Roman"/>
          <w:sz w:val="24"/>
        </w:rPr>
        <w:t>then the initiating order will be considered a sell order, otherwise the initiating order will be considered a buy order.</w:t>
      </w:r>
    </w:p>
    <w:p w14:paraId="46D1D9C9" w14:textId="77777777" w:rsidR="00D77AF2" w:rsidRDefault="00000000">
      <w:pPr>
        <w:pStyle w:val="BodyText"/>
        <w:spacing w:line="360" w:lineRule="auto"/>
        <w:ind w:firstLine="720"/>
        <w:rPr>
          <w:rFonts w:ascii="Times New Roman" w:hAnsi="Times New Roman"/>
          <w:sz w:val="24"/>
        </w:rPr>
      </w:pPr>
      <w:r w:rsidRPr="00CF059C">
        <w:rPr>
          <w:rFonts w:ascii="Times New Roman" w:hAnsi="Times New Roman"/>
          <w:sz w:val="24"/>
        </w:rPr>
        <w:t xml:space="preserve">(3) Where the subject of the negotiation is the exchange ratio, the initiating order is considered a buy order if the normal exchange offer offers a lower exchange ratio than </w:t>
      </w:r>
      <w:r w:rsidR="006739E4" w:rsidRPr="00CF059C">
        <w:rPr>
          <w:rFonts w:ascii="Times New Roman" w:hAnsi="Times New Roman"/>
          <w:sz w:val="24"/>
        </w:rPr>
        <w:t xml:space="preserve">the </w:t>
      </w:r>
      <w:r w:rsidRPr="00CF059C">
        <w:rPr>
          <w:rFonts w:ascii="Times New Roman" w:hAnsi="Times New Roman"/>
          <w:sz w:val="24"/>
        </w:rPr>
        <w:t>normal sell offer; otherwise the initiating order is considered a sell order.</w:t>
      </w:r>
    </w:p>
    <w:p w14:paraId="7B9CD93F" w14:textId="77777777" w:rsidR="00EB2DE0" w:rsidRPr="00CF059C" w:rsidRDefault="00EB2DE0" w:rsidP="005D7829">
      <w:pPr>
        <w:pStyle w:val="BodyText"/>
        <w:spacing w:line="360" w:lineRule="auto"/>
        <w:rPr>
          <w:rFonts w:ascii="Times New Roman" w:hAnsi="Times New Roman"/>
          <w:sz w:val="24"/>
        </w:rPr>
      </w:pPr>
    </w:p>
    <w:p w14:paraId="4B472EF0" w14:textId="77777777" w:rsidR="00D77AF2" w:rsidRDefault="00000000">
      <w:pPr>
        <w:pStyle w:val="BodyText"/>
        <w:spacing w:line="360" w:lineRule="auto"/>
        <w:rPr>
          <w:rFonts w:ascii="Times New Roman" w:hAnsi="Times New Roman"/>
          <w:b/>
          <w:sz w:val="24"/>
        </w:rPr>
      </w:pPr>
      <w:r w:rsidRPr="00CF059C">
        <w:rPr>
          <w:rFonts w:ascii="Times New Roman" w:hAnsi="Times New Roman"/>
          <w:b/>
          <w:sz w:val="24"/>
        </w:rPr>
        <w:t>Art. 4</w:t>
      </w:r>
    </w:p>
    <w:p w14:paraId="04E07A25" w14:textId="77777777" w:rsidR="00D77AF2" w:rsidRDefault="00000000">
      <w:pPr>
        <w:pStyle w:val="BodyText"/>
        <w:spacing w:line="360" w:lineRule="auto"/>
        <w:ind w:firstLine="720"/>
        <w:rPr>
          <w:rFonts w:ascii="Times New Roman" w:hAnsi="Times New Roman"/>
          <w:sz w:val="24"/>
        </w:rPr>
      </w:pPr>
      <w:r w:rsidRPr="00CF059C">
        <w:rPr>
          <w:rFonts w:ascii="Times New Roman" w:hAnsi="Times New Roman"/>
          <w:sz w:val="24"/>
        </w:rPr>
        <w:t xml:space="preserve">(1) The </w:t>
      </w:r>
      <w:r w:rsidR="00D60A34" w:rsidRPr="00CF059C">
        <w:rPr>
          <w:rFonts w:ascii="Times New Roman" w:hAnsi="Times New Roman"/>
          <w:sz w:val="24"/>
        </w:rPr>
        <w:t xml:space="preserve">trading hours of </w:t>
      </w:r>
      <w:r w:rsidR="004B7C08" w:rsidRPr="00CF059C">
        <w:rPr>
          <w:rFonts w:ascii="Times New Roman" w:hAnsi="Times New Roman"/>
          <w:sz w:val="24"/>
        </w:rPr>
        <w:t xml:space="preserve">exchange </w:t>
      </w:r>
      <w:r w:rsidR="00D60A34" w:rsidRPr="00CF059C">
        <w:rPr>
          <w:rFonts w:ascii="Times New Roman" w:hAnsi="Times New Roman"/>
          <w:sz w:val="24"/>
        </w:rPr>
        <w:t xml:space="preserve">trading </w:t>
      </w:r>
      <w:r w:rsidR="00694245" w:rsidRPr="00CF059C">
        <w:rPr>
          <w:rFonts w:ascii="Times New Roman" w:hAnsi="Times New Roman"/>
          <w:sz w:val="24"/>
        </w:rPr>
        <w:t xml:space="preserve">assets </w:t>
      </w:r>
      <w:r w:rsidR="004B7C08" w:rsidRPr="00CF059C">
        <w:rPr>
          <w:rFonts w:ascii="Times New Roman" w:hAnsi="Times New Roman"/>
          <w:sz w:val="24"/>
        </w:rPr>
        <w:t>shall be as set out in the asset to be traded</w:t>
      </w:r>
      <w:r w:rsidR="00D60A34" w:rsidRPr="00CF059C">
        <w:rPr>
          <w:rFonts w:ascii="Times New Roman" w:hAnsi="Times New Roman"/>
          <w:sz w:val="24"/>
        </w:rPr>
        <w:t>.</w:t>
      </w:r>
    </w:p>
    <w:p w14:paraId="32BA7F76" w14:textId="77777777" w:rsidR="00D77AF2" w:rsidRDefault="00000000">
      <w:pPr>
        <w:pStyle w:val="BodyText"/>
        <w:spacing w:line="360" w:lineRule="auto"/>
        <w:ind w:firstLine="720"/>
        <w:rPr>
          <w:rFonts w:ascii="Times New Roman" w:hAnsi="Times New Roman"/>
          <w:sz w:val="24"/>
        </w:rPr>
      </w:pPr>
      <w:r w:rsidRPr="00CF059C">
        <w:rPr>
          <w:rFonts w:ascii="Times New Roman" w:hAnsi="Times New Roman"/>
          <w:sz w:val="24"/>
        </w:rPr>
        <w:t xml:space="preserve">(2) In the case of exchange-traded assets </w:t>
      </w:r>
      <w:r w:rsidR="004B7C08" w:rsidRPr="00CF059C">
        <w:rPr>
          <w:rFonts w:ascii="Times New Roman" w:hAnsi="Times New Roman"/>
          <w:sz w:val="24"/>
        </w:rPr>
        <w:t>traded electronically through a simple competitive procedure</w:t>
      </w:r>
      <w:r w:rsidR="00023F32" w:rsidRPr="00CF059C">
        <w:rPr>
          <w:rFonts w:ascii="Times New Roman" w:hAnsi="Times New Roman"/>
          <w:sz w:val="24"/>
        </w:rPr>
        <w:t xml:space="preserve">, the </w:t>
      </w:r>
      <w:r w:rsidR="004B7C08" w:rsidRPr="00CF059C">
        <w:rPr>
          <w:rFonts w:ascii="Times New Roman" w:hAnsi="Times New Roman"/>
          <w:sz w:val="24"/>
        </w:rPr>
        <w:t xml:space="preserve">trading procedure may be scheduled to take place </w:t>
      </w:r>
      <w:r w:rsidR="004110D2" w:rsidRPr="00CF059C">
        <w:rPr>
          <w:rFonts w:ascii="Times New Roman" w:hAnsi="Times New Roman"/>
          <w:sz w:val="24"/>
        </w:rPr>
        <w:t xml:space="preserve">over </w:t>
      </w:r>
      <w:r w:rsidR="004B7C08" w:rsidRPr="00CF059C">
        <w:rPr>
          <w:rFonts w:ascii="Times New Roman" w:hAnsi="Times New Roman"/>
          <w:sz w:val="24"/>
        </w:rPr>
        <w:t xml:space="preserve">two or more </w:t>
      </w:r>
      <w:r w:rsidR="004B7C08" w:rsidRPr="005D7829">
        <w:rPr>
          <w:rFonts w:ascii="Times New Roman" w:hAnsi="Times New Roman"/>
          <w:sz w:val="24"/>
        </w:rPr>
        <w:t>days</w:t>
      </w:r>
      <w:r w:rsidR="004B7C08" w:rsidRPr="00CF059C">
        <w:rPr>
          <w:rFonts w:ascii="Times New Roman" w:hAnsi="Times New Roman"/>
          <w:sz w:val="24"/>
        </w:rPr>
        <w:t>.</w:t>
      </w:r>
    </w:p>
    <w:p w14:paraId="37B8972D" w14:textId="77777777" w:rsidR="00D60A34" w:rsidRPr="00CF059C" w:rsidRDefault="00D60A34" w:rsidP="005D7829">
      <w:pPr>
        <w:pStyle w:val="BodyText"/>
        <w:spacing w:line="360" w:lineRule="auto"/>
        <w:rPr>
          <w:rFonts w:ascii="Times New Roman" w:hAnsi="Times New Roman"/>
          <w:sz w:val="24"/>
        </w:rPr>
      </w:pPr>
    </w:p>
    <w:p w14:paraId="3F8C73DD" w14:textId="77777777" w:rsidR="00D77AF2" w:rsidRDefault="00000000">
      <w:pPr>
        <w:pStyle w:val="BodyText"/>
        <w:spacing w:line="360" w:lineRule="auto"/>
        <w:rPr>
          <w:rFonts w:ascii="Times New Roman" w:hAnsi="Times New Roman"/>
          <w:b/>
          <w:sz w:val="24"/>
        </w:rPr>
      </w:pPr>
      <w:r w:rsidRPr="00CF059C">
        <w:rPr>
          <w:rFonts w:ascii="Times New Roman" w:hAnsi="Times New Roman"/>
          <w:b/>
          <w:sz w:val="24"/>
        </w:rPr>
        <w:t>Art. 5</w:t>
      </w:r>
    </w:p>
    <w:p w14:paraId="0A45A8F3" w14:textId="77777777" w:rsidR="00D77AF2" w:rsidRDefault="00000000">
      <w:pPr>
        <w:pStyle w:val="BodyText"/>
        <w:spacing w:line="360" w:lineRule="auto"/>
        <w:rPr>
          <w:rFonts w:ascii="Times New Roman" w:hAnsi="Times New Roman"/>
          <w:sz w:val="24"/>
        </w:rPr>
      </w:pPr>
      <w:r w:rsidRPr="00CF059C">
        <w:rPr>
          <w:rFonts w:ascii="Times New Roman" w:hAnsi="Times New Roman"/>
          <w:sz w:val="24"/>
        </w:rPr>
        <w:tab/>
      </w:r>
      <w:r w:rsidR="00694245" w:rsidRPr="00CF059C">
        <w:rPr>
          <w:rFonts w:ascii="Times New Roman" w:hAnsi="Times New Roman"/>
          <w:sz w:val="24"/>
        </w:rPr>
        <w:t xml:space="preserve">The following procedure is recommended for the fastest possible transfer of </w:t>
      </w:r>
      <w:r w:rsidR="009D2154" w:rsidRPr="00CF059C">
        <w:rPr>
          <w:rFonts w:ascii="Times New Roman" w:hAnsi="Times New Roman"/>
          <w:sz w:val="24"/>
        </w:rPr>
        <w:t>certificates:</w:t>
      </w:r>
    </w:p>
    <w:p w14:paraId="2D6F2694" w14:textId="77777777" w:rsidR="00D77AF2" w:rsidRDefault="00000000">
      <w:pPr>
        <w:pStyle w:val="BodyText"/>
        <w:spacing w:line="360" w:lineRule="auto"/>
        <w:rPr>
          <w:rFonts w:ascii="Times New Roman" w:hAnsi="Times New Roman"/>
          <w:sz w:val="24"/>
        </w:rPr>
      </w:pPr>
      <w:r w:rsidRPr="00CF059C">
        <w:rPr>
          <w:rFonts w:ascii="Times New Roman" w:hAnsi="Times New Roman"/>
          <w:sz w:val="24"/>
        </w:rPr>
        <w:tab/>
        <w:t>- the use of an ESCROW account by the party to the stock exchange contract who must transfer the difference in cash;</w:t>
      </w:r>
    </w:p>
    <w:p w14:paraId="1C27CD5D" w14:textId="77777777" w:rsidR="00D77AF2" w:rsidRDefault="00000000">
      <w:pPr>
        <w:pStyle w:val="BodyText"/>
        <w:spacing w:line="360" w:lineRule="auto"/>
        <w:rPr>
          <w:rFonts w:ascii="Times New Roman" w:hAnsi="Times New Roman"/>
          <w:sz w:val="24"/>
        </w:rPr>
      </w:pPr>
      <w:r w:rsidRPr="00CF059C">
        <w:rPr>
          <w:rFonts w:ascii="Times New Roman" w:hAnsi="Times New Roman"/>
          <w:sz w:val="24"/>
        </w:rPr>
        <w:tab/>
        <w:t xml:space="preserve">- from the moment of the replenishment of the ESCROW account the two parties to the stock exchange contract transfer the certificates to the account opened by the BRM in its own name </w:t>
      </w:r>
      <w:r w:rsidR="004110D2" w:rsidRPr="00CF059C">
        <w:rPr>
          <w:rFonts w:ascii="Times New Roman" w:hAnsi="Times New Roman"/>
          <w:sz w:val="24"/>
        </w:rPr>
        <w:t>at the Registry</w:t>
      </w:r>
      <w:r w:rsidRPr="00CF059C">
        <w:rPr>
          <w:rFonts w:ascii="Times New Roman" w:hAnsi="Times New Roman"/>
          <w:sz w:val="24"/>
        </w:rPr>
        <w:t>;</w:t>
      </w:r>
    </w:p>
    <w:p w14:paraId="3DFE3B35" w14:textId="77777777" w:rsidR="00D77AF2" w:rsidRDefault="00000000">
      <w:pPr>
        <w:pStyle w:val="BodyText"/>
        <w:spacing w:line="360" w:lineRule="auto"/>
        <w:rPr>
          <w:rFonts w:ascii="Times New Roman" w:hAnsi="Times New Roman"/>
          <w:sz w:val="24"/>
        </w:rPr>
      </w:pPr>
      <w:r w:rsidRPr="00CF059C">
        <w:rPr>
          <w:rFonts w:ascii="Times New Roman" w:hAnsi="Times New Roman"/>
          <w:sz w:val="24"/>
        </w:rPr>
        <w:tab/>
        <w:t>- after both transfers of certificates have taken place, the BRM in turn transfers certificates to the new owners;</w:t>
      </w:r>
    </w:p>
    <w:p w14:paraId="5D323299" w14:textId="77777777" w:rsidR="00D77AF2" w:rsidRDefault="00000000">
      <w:pPr>
        <w:pStyle w:val="BodyText"/>
        <w:spacing w:line="360" w:lineRule="auto"/>
        <w:rPr>
          <w:rFonts w:ascii="Times New Roman" w:hAnsi="Times New Roman"/>
          <w:sz w:val="24"/>
        </w:rPr>
      </w:pPr>
      <w:r w:rsidRPr="00CF059C">
        <w:rPr>
          <w:rFonts w:ascii="Times New Roman" w:hAnsi="Times New Roman"/>
          <w:sz w:val="24"/>
        </w:rPr>
        <w:tab/>
        <w:t>- with the transfer</w:t>
      </w:r>
      <w:r w:rsidR="0027179D" w:rsidRPr="00CF059C">
        <w:rPr>
          <w:rFonts w:ascii="Times New Roman" w:hAnsi="Times New Roman"/>
          <w:sz w:val="24"/>
        </w:rPr>
        <w:t xml:space="preserve">, the </w:t>
      </w:r>
      <w:r w:rsidRPr="00CF059C">
        <w:rPr>
          <w:rFonts w:ascii="Times New Roman" w:hAnsi="Times New Roman"/>
          <w:sz w:val="24"/>
        </w:rPr>
        <w:t>BRM notifies the bank where the ESCROW account is opened of the fulfilment of the contractual obligations by the two parties in the stock exchange contract.</w:t>
      </w:r>
    </w:p>
    <w:p w14:paraId="69CC0952" w14:textId="77777777" w:rsidR="005F5BFE" w:rsidRDefault="005F5BFE" w:rsidP="005D7829">
      <w:pPr>
        <w:pStyle w:val="BodyText"/>
        <w:spacing w:line="360" w:lineRule="auto"/>
        <w:rPr>
          <w:rFonts w:ascii="Times New Roman" w:hAnsi="Times New Roman"/>
          <w:sz w:val="24"/>
        </w:rPr>
      </w:pPr>
    </w:p>
    <w:p w14:paraId="538E84A7" w14:textId="77777777" w:rsidR="00A57D71" w:rsidRDefault="00A57D71" w:rsidP="005D7829">
      <w:pPr>
        <w:pStyle w:val="BodyText"/>
        <w:spacing w:line="360" w:lineRule="auto"/>
        <w:rPr>
          <w:rFonts w:ascii="Times New Roman" w:hAnsi="Times New Roman"/>
          <w:sz w:val="24"/>
        </w:rPr>
      </w:pPr>
    </w:p>
    <w:p w14:paraId="1D83C9CB" w14:textId="77777777" w:rsidR="00A57D71" w:rsidRPr="00CF059C" w:rsidRDefault="00A57D71" w:rsidP="005D7829">
      <w:pPr>
        <w:pStyle w:val="BodyText"/>
        <w:spacing w:line="360" w:lineRule="auto"/>
        <w:rPr>
          <w:rFonts w:ascii="Times New Roman" w:hAnsi="Times New Roman"/>
          <w:sz w:val="24"/>
        </w:rPr>
      </w:pPr>
    </w:p>
    <w:p w14:paraId="63E14364" w14:textId="77777777" w:rsidR="00D77AF2" w:rsidRDefault="00000000">
      <w:pPr>
        <w:pStyle w:val="BodyText"/>
        <w:spacing w:line="360" w:lineRule="auto"/>
        <w:rPr>
          <w:rFonts w:ascii="Times New Roman" w:hAnsi="Times New Roman"/>
          <w:b/>
          <w:sz w:val="24"/>
        </w:rPr>
      </w:pPr>
      <w:r w:rsidRPr="00CF059C">
        <w:rPr>
          <w:rFonts w:ascii="Times New Roman" w:hAnsi="Times New Roman"/>
          <w:b/>
          <w:sz w:val="24"/>
        </w:rPr>
        <w:t>Art. 6</w:t>
      </w:r>
    </w:p>
    <w:p w14:paraId="53E33A94" w14:textId="77777777" w:rsidR="00D77AF2" w:rsidRDefault="00000000">
      <w:pPr>
        <w:pStyle w:val="BodyText"/>
        <w:spacing w:line="360" w:lineRule="auto"/>
        <w:rPr>
          <w:rFonts w:ascii="Times New Roman" w:hAnsi="Times New Roman"/>
          <w:sz w:val="24"/>
        </w:rPr>
      </w:pPr>
      <w:r w:rsidRPr="00CF059C">
        <w:rPr>
          <w:rFonts w:ascii="Times New Roman" w:hAnsi="Times New Roman"/>
          <w:sz w:val="24"/>
        </w:rPr>
        <w:lastRenderedPageBreak/>
        <w:tab/>
      </w:r>
      <w:r w:rsidR="009D2154" w:rsidRPr="00CF059C">
        <w:rPr>
          <w:rFonts w:ascii="Times New Roman" w:hAnsi="Times New Roman"/>
          <w:sz w:val="24"/>
        </w:rPr>
        <w:t>If the transfer terms specified in the asset to be traded are not complied with, the transaction shall be cancelled and if one or both parties to the stock exchange contract have made the transfer to the BRM account, the BRM shall make the transfer so as to restore the original situation and inform the bank where the ESCROW account is opened of the cancellation of the transaction.</w:t>
      </w:r>
    </w:p>
    <w:p w14:paraId="4F4B2525" w14:textId="77777777" w:rsidR="009D2154" w:rsidRPr="00CF059C" w:rsidRDefault="009D2154" w:rsidP="005D7829">
      <w:pPr>
        <w:autoSpaceDE w:val="0"/>
        <w:autoSpaceDN w:val="0"/>
        <w:adjustRightInd w:val="0"/>
        <w:spacing w:line="360" w:lineRule="auto"/>
      </w:pPr>
    </w:p>
    <w:p w14:paraId="10DCCD11" w14:textId="77777777" w:rsidR="00D77AF2" w:rsidRDefault="00000000">
      <w:pPr>
        <w:autoSpaceDE w:val="0"/>
        <w:autoSpaceDN w:val="0"/>
        <w:adjustRightInd w:val="0"/>
        <w:spacing w:line="360" w:lineRule="auto"/>
      </w:pPr>
      <w:r w:rsidRPr="00CF059C">
        <w:br w:type="page"/>
      </w:r>
      <w:bookmarkStart w:id="20" w:name="_Hlk113522008"/>
      <w:r w:rsidRPr="00CF059C">
        <w:lastRenderedPageBreak/>
        <w:t>Annex 2</w:t>
      </w:r>
    </w:p>
    <w:p w14:paraId="01B3C9BD" w14:textId="77777777" w:rsidR="00AD4E5A" w:rsidRPr="00CF059C" w:rsidRDefault="00AD4E5A" w:rsidP="005D7829">
      <w:pPr>
        <w:autoSpaceDE w:val="0"/>
        <w:autoSpaceDN w:val="0"/>
        <w:adjustRightInd w:val="0"/>
        <w:spacing w:line="360" w:lineRule="auto"/>
      </w:pPr>
    </w:p>
    <w:p w14:paraId="694F12DA" w14:textId="77777777" w:rsidR="00D77AF2" w:rsidRDefault="00000000">
      <w:pPr>
        <w:autoSpaceDE w:val="0"/>
        <w:autoSpaceDN w:val="0"/>
        <w:adjustRightInd w:val="0"/>
        <w:spacing w:line="360" w:lineRule="auto"/>
      </w:pPr>
      <w:r w:rsidRPr="00CF059C">
        <w:t>Model Originator Order</w:t>
      </w:r>
    </w:p>
    <w:p w14:paraId="19932212" w14:textId="77777777" w:rsidR="00AD4E5A" w:rsidRPr="00CF059C" w:rsidRDefault="00AD4E5A" w:rsidP="005D7829">
      <w:pPr>
        <w:autoSpaceDE w:val="0"/>
        <w:autoSpaceDN w:val="0"/>
        <w:adjustRightInd w:val="0"/>
        <w:spacing w:line="360" w:lineRule="auto"/>
      </w:pPr>
    </w:p>
    <w:p w14:paraId="3C8ED419" w14:textId="77777777" w:rsidR="00D77AF2" w:rsidRDefault="00000000">
      <w:pPr>
        <w:spacing w:line="360" w:lineRule="auto"/>
        <w:jc w:val="center"/>
        <w:rPr>
          <w:b/>
          <w:sz w:val="22"/>
          <w:szCs w:val="22"/>
        </w:rPr>
      </w:pPr>
      <w:r w:rsidRPr="00CF059C">
        <w:rPr>
          <w:b/>
          <w:bCs/>
          <w:sz w:val="22"/>
          <w:szCs w:val="22"/>
        </w:rPr>
        <w:t>Originator Order No. Purchase///Buy : CO2 emission certificates type EUA</w:t>
      </w:r>
    </w:p>
    <w:p w14:paraId="4E6B8877" w14:textId="77777777" w:rsidR="00AD4E5A" w:rsidRPr="00CF059C" w:rsidRDefault="00AD4E5A" w:rsidP="005D7829">
      <w:pPr>
        <w:spacing w:line="360" w:lineRule="auto"/>
        <w:rPr>
          <w:b/>
          <w:sz w:val="22"/>
          <w:szCs w:val="22"/>
        </w:rPr>
      </w:pP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216"/>
        <w:gridCol w:w="6516"/>
      </w:tblGrid>
      <w:tr w:rsidR="00AD4E5A" w:rsidRPr="00CF059C" w14:paraId="530224DA" w14:textId="77777777" w:rsidTr="00657904">
        <w:trPr>
          <w:trHeight w:val="455"/>
          <w:jc w:val="center"/>
        </w:trPr>
        <w:tc>
          <w:tcPr>
            <w:tcW w:w="3216" w:type="dxa"/>
          </w:tcPr>
          <w:p w14:paraId="0E5F1EB7" w14:textId="77777777" w:rsidR="00D77AF2" w:rsidRDefault="00000000">
            <w:pPr>
              <w:autoSpaceDE w:val="0"/>
              <w:autoSpaceDN w:val="0"/>
              <w:adjustRightInd w:val="0"/>
              <w:spacing w:before="120" w:line="360" w:lineRule="auto"/>
            </w:pPr>
            <w:r w:rsidRPr="00CF059C">
              <w:rPr>
                <w:sz w:val="22"/>
                <w:szCs w:val="22"/>
              </w:rPr>
              <w:t xml:space="preserve">Affiliate member </w:t>
            </w:r>
            <w:r w:rsidRPr="005D7829">
              <w:rPr>
                <w:sz w:val="22"/>
                <w:szCs w:val="22"/>
              </w:rPr>
              <w:t xml:space="preserve">/SBK/ </w:t>
            </w:r>
            <w:r w:rsidR="00CD4AEB" w:rsidRPr="005D7829">
              <w:rPr>
                <w:sz w:val="22"/>
                <w:szCs w:val="22"/>
              </w:rPr>
              <w:t>EU-ETS OPERATOR</w:t>
            </w:r>
          </w:p>
        </w:tc>
        <w:tc>
          <w:tcPr>
            <w:tcW w:w="6516" w:type="dxa"/>
          </w:tcPr>
          <w:p w14:paraId="722A1204" w14:textId="77777777" w:rsidR="00AD4E5A" w:rsidRPr="005D7829" w:rsidRDefault="00AD4E5A" w:rsidP="005D7829">
            <w:pPr>
              <w:spacing w:before="120" w:line="360" w:lineRule="auto"/>
            </w:pPr>
          </w:p>
        </w:tc>
      </w:tr>
      <w:tr w:rsidR="00AD4E5A" w:rsidRPr="00CF059C" w14:paraId="07969B05" w14:textId="77777777" w:rsidTr="00657904">
        <w:trPr>
          <w:trHeight w:val="265"/>
          <w:jc w:val="center"/>
        </w:trPr>
        <w:tc>
          <w:tcPr>
            <w:tcW w:w="3216" w:type="dxa"/>
          </w:tcPr>
          <w:p w14:paraId="144CB3B6" w14:textId="77777777" w:rsidR="00D77AF2" w:rsidRDefault="00000000">
            <w:pPr>
              <w:autoSpaceDE w:val="0"/>
              <w:autoSpaceDN w:val="0"/>
              <w:adjustRightInd w:val="0"/>
              <w:spacing w:before="120" w:line="360" w:lineRule="auto"/>
            </w:pPr>
            <w:r w:rsidRPr="00CF059C">
              <w:rPr>
                <w:sz w:val="22"/>
                <w:szCs w:val="22"/>
              </w:rPr>
              <w:t>Customer</w:t>
            </w:r>
          </w:p>
        </w:tc>
        <w:tc>
          <w:tcPr>
            <w:tcW w:w="6516" w:type="dxa"/>
          </w:tcPr>
          <w:p w14:paraId="5D9711E6" w14:textId="77777777" w:rsidR="00AD4E5A" w:rsidRPr="005D7829" w:rsidRDefault="00AD4E5A" w:rsidP="005D7829">
            <w:pPr>
              <w:spacing w:before="120" w:line="360" w:lineRule="auto"/>
            </w:pPr>
          </w:p>
        </w:tc>
      </w:tr>
      <w:tr w:rsidR="00AD4E5A" w:rsidRPr="00CF059C" w14:paraId="63FB4907" w14:textId="77777777" w:rsidTr="00657904">
        <w:trPr>
          <w:trHeight w:val="265"/>
          <w:jc w:val="center"/>
        </w:trPr>
        <w:tc>
          <w:tcPr>
            <w:tcW w:w="3216" w:type="dxa"/>
          </w:tcPr>
          <w:p w14:paraId="37C5C8F6" w14:textId="77777777" w:rsidR="00D77AF2" w:rsidRDefault="00000000">
            <w:pPr>
              <w:autoSpaceDE w:val="0"/>
              <w:autoSpaceDN w:val="0"/>
              <w:adjustRightInd w:val="0"/>
              <w:spacing w:before="120" w:line="360" w:lineRule="auto"/>
            </w:pPr>
            <w:r w:rsidRPr="00CF059C">
              <w:rPr>
                <w:sz w:val="22"/>
                <w:szCs w:val="22"/>
              </w:rPr>
              <w:t>Name/Name</w:t>
            </w:r>
          </w:p>
        </w:tc>
        <w:tc>
          <w:tcPr>
            <w:tcW w:w="6516" w:type="dxa"/>
          </w:tcPr>
          <w:p w14:paraId="39BB5D69" w14:textId="77777777" w:rsidR="00D77AF2" w:rsidRDefault="00000000">
            <w:pPr>
              <w:spacing w:before="120" w:line="360" w:lineRule="auto"/>
            </w:pPr>
            <w:r w:rsidRPr="00CF059C">
              <w:rPr>
                <w:bCs/>
                <w:sz w:val="22"/>
                <w:szCs w:val="22"/>
              </w:rPr>
              <w:t>certificate tip EUA / buy EUA certificates</w:t>
            </w:r>
          </w:p>
        </w:tc>
      </w:tr>
      <w:tr w:rsidR="00AD4E5A" w:rsidRPr="00CF059C" w14:paraId="7FA72B1C" w14:textId="77777777" w:rsidTr="00657904">
        <w:trPr>
          <w:trHeight w:val="265"/>
          <w:jc w:val="center"/>
        </w:trPr>
        <w:tc>
          <w:tcPr>
            <w:tcW w:w="3216" w:type="dxa"/>
          </w:tcPr>
          <w:p w14:paraId="3A2D811D" w14:textId="77777777" w:rsidR="00D77AF2" w:rsidRDefault="00000000">
            <w:pPr>
              <w:autoSpaceDE w:val="0"/>
              <w:autoSpaceDN w:val="0"/>
              <w:adjustRightInd w:val="0"/>
              <w:spacing w:before="120" w:line="360" w:lineRule="auto"/>
            </w:pPr>
            <w:r w:rsidRPr="00CF059C">
              <w:rPr>
                <w:sz w:val="22"/>
                <w:szCs w:val="22"/>
              </w:rPr>
              <w:t>Cantitate/ Quantity</w:t>
            </w:r>
          </w:p>
        </w:tc>
        <w:tc>
          <w:tcPr>
            <w:tcW w:w="6516" w:type="dxa"/>
          </w:tcPr>
          <w:p w14:paraId="7EBEFAC4" w14:textId="77777777" w:rsidR="00D77AF2" w:rsidRDefault="00000000">
            <w:pPr>
              <w:autoSpaceDE w:val="0"/>
              <w:autoSpaceDN w:val="0"/>
              <w:adjustRightInd w:val="0"/>
              <w:spacing w:before="120" w:line="360" w:lineRule="auto"/>
              <w:ind w:left="721" w:hanging="721"/>
              <w:rPr>
                <w:bCs/>
              </w:rPr>
            </w:pPr>
            <w:r w:rsidRPr="00CF059C">
              <w:rPr>
                <w:bCs/>
                <w:sz w:val="22"/>
                <w:szCs w:val="22"/>
              </w:rPr>
              <w:t xml:space="preserve">...  certificate USA / ...  USA's </w:t>
            </w:r>
          </w:p>
        </w:tc>
      </w:tr>
      <w:tr w:rsidR="00AD4E5A" w:rsidRPr="00CF059C" w14:paraId="65016B5C" w14:textId="77777777" w:rsidTr="00657904">
        <w:trPr>
          <w:trHeight w:val="265"/>
          <w:jc w:val="center"/>
        </w:trPr>
        <w:tc>
          <w:tcPr>
            <w:tcW w:w="3216" w:type="dxa"/>
            <w:tcBorders>
              <w:bottom w:val="nil"/>
            </w:tcBorders>
          </w:tcPr>
          <w:p w14:paraId="4B2DBF64" w14:textId="77777777" w:rsidR="00D77AF2" w:rsidRDefault="00000000">
            <w:pPr>
              <w:autoSpaceDE w:val="0"/>
              <w:autoSpaceDN w:val="0"/>
              <w:adjustRightInd w:val="0"/>
              <w:spacing w:before="120" w:line="360" w:lineRule="auto"/>
            </w:pPr>
            <w:r w:rsidRPr="00CF059C">
              <w:rPr>
                <w:sz w:val="22"/>
                <w:szCs w:val="22"/>
              </w:rPr>
              <w:t>Attribute</w:t>
            </w:r>
          </w:p>
        </w:tc>
        <w:tc>
          <w:tcPr>
            <w:tcW w:w="6516" w:type="dxa"/>
            <w:tcBorders>
              <w:bottom w:val="nil"/>
            </w:tcBorders>
          </w:tcPr>
          <w:p w14:paraId="351440A9" w14:textId="77777777" w:rsidR="00D77AF2" w:rsidRDefault="00321CA9">
            <w:pPr>
              <w:autoSpaceDE w:val="0"/>
              <w:autoSpaceDN w:val="0"/>
              <w:adjustRightInd w:val="0"/>
              <w:spacing w:before="120" w:line="360" w:lineRule="auto"/>
              <w:jc w:val="both"/>
            </w:pPr>
            <w:r>
              <w:rPr>
                <w:sz w:val="22"/>
                <w:szCs w:val="22"/>
              </w:rPr>
              <w:t xml:space="preserve">Total/Partial </w:t>
            </w:r>
            <w:r w:rsidRPr="00CF059C">
              <w:rPr>
                <w:sz w:val="22"/>
                <w:szCs w:val="22"/>
              </w:rPr>
              <w:t xml:space="preserve">- bids will be submitted for the whole quantity/ </w:t>
            </w:r>
            <w:r>
              <w:rPr>
                <w:sz w:val="22"/>
                <w:szCs w:val="22"/>
              </w:rPr>
              <w:t>bids will be submitted for a partial quantity</w:t>
            </w:r>
          </w:p>
        </w:tc>
      </w:tr>
      <w:tr w:rsidR="00AD4E5A" w:rsidRPr="00CF059C" w14:paraId="728B68B4" w14:textId="77777777" w:rsidTr="00657904">
        <w:trPr>
          <w:trHeight w:val="265"/>
          <w:jc w:val="center"/>
        </w:trPr>
        <w:tc>
          <w:tcPr>
            <w:tcW w:w="3216" w:type="dxa"/>
            <w:tcBorders>
              <w:bottom w:val="nil"/>
            </w:tcBorders>
          </w:tcPr>
          <w:p w14:paraId="02808BB5" w14:textId="77777777" w:rsidR="00D77AF2" w:rsidRDefault="00000000">
            <w:pPr>
              <w:autoSpaceDE w:val="0"/>
              <w:autoSpaceDN w:val="0"/>
              <w:adjustRightInd w:val="0"/>
              <w:spacing w:before="120" w:line="360" w:lineRule="auto"/>
            </w:pPr>
            <w:r w:rsidRPr="00CF059C">
              <w:t>TERMEN DE LIVRARE / Delivery Terms</w:t>
            </w:r>
          </w:p>
        </w:tc>
        <w:tc>
          <w:tcPr>
            <w:tcW w:w="6516" w:type="dxa"/>
            <w:tcBorders>
              <w:bottom w:val="nil"/>
            </w:tcBorders>
          </w:tcPr>
          <w:p w14:paraId="187C45B8" w14:textId="77777777" w:rsidR="00D77AF2" w:rsidRDefault="00000000">
            <w:pPr>
              <w:autoSpaceDE w:val="0"/>
              <w:autoSpaceDN w:val="0"/>
              <w:adjustRightInd w:val="0"/>
              <w:spacing w:before="120" w:line="360" w:lineRule="auto"/>
              <w:jc w:val="both"/>
            </w:pPr>
            <w:r w:rsidRPr="00CF059C">
              <w:rPr>
                <w:sz w:val="22"/>
                <w:szCs w:val="22"/>
              </w:rPr>
              <w:t xml:space="preserve">As per contract attached/ </w:t>
            </w:r>
            <w:r w:rsidRPr="006F48AE">
              <w:rPr>
                <w:sz w:val="22"/>
                <w:szCs w:val="22"/>
              </w:rPr>
              <w:t>like in contract</w:t>
            </w:r>
          </w:p>
        </w:tc>
      </w:tr>
      <w:tr w:rsidR="00AD4E5A" w:rsidRPr="00CF059C" w14:paraId="7B508B8B" w14:textId="77777777" w:rsidTr="00657904">
        <w:trPr>
          <w:trHeight w:val="265"/>
          <w:jc w:val="center"/>
        </w:trPr>
        <w:tc>
          <w:tcPr>
            <w:tcW w:w="3216" w:type="dxa"/>
            <w:tcBorders>
              <w:bottom w:val="nil"/>
            </w:tcBorders>
          </w:tcPr>
          <w:p w14:paraId="693CAF75" w14:textId="77777777" w:rsidR="00D77AF2" w:rsidRDefault="00000000">
            <w:pPr>
              <w:autoSpaceDE w:val="0"/>
              <w:autoSpaceDN w:val="0"/>
              <w:adjustRightInd w:val="0"/>
              <w:spacing w:before="120" w:line="360" w:lineRule="auto"/>
            </w:pPr>
            <w:r w:rsidRPr="00CF059C">
              <w:t>PAYMENT TERMS</w:t>
            </w:r>
          </w:p>
        </w:tc>
        <w:tc>
          <w:tcPr>
            <w:tcW w:w="6516" w:type="dxa"/>
            <w:tcBorders>
              <w:bottom w:val="nil"/>
            </w:tcBorders>
          </w:tcPr>
          <w:p w14:paraId="58241543" w14:textId="77777777" w:rsidR="00D77AF2" w:rsidRDefault="00000000">
            <w:pPr>
              <w:autoSpaceDE w:val="0"/>
              <w:autoSpaceDN w:val="0"/>
              <w:adjustRightInd w:val="0"/>
              <w:spacing w:before="120" w:line="360" w:lineRule="auto"/>
              <w:ind w:left="-28"/>
              <w:jc w:val="both"/>
            </w:pPr>
            <w:r w:rsidRPr="00CF059C">
              <w:rPr>
                <w:sz w:val="22"/>
                <w:szCs w:val="22"/>
              </w:rPr>
              <w:t xml:space="preserve">According to contract attached </w:t>
            </w:r>
            <w:r w:rsidRPr="006F48AE">
              <w:rPr>
                <w:sz w:val="22"/>
                <w:szCs w:val="22"/>
              </w:rPr>
              <w:t>/ like in contract</w:t>
            </w:r>
          </w:p>
        </w:tc>
      </w:tr>
      <w:tr w:rsidR="00B67E3E" w:rsidRPr="00CF059C" w14:paraId="2C0F469B" w14:textId="77777777" w:rsidTr="00657904">
        <w:trPr>
          <w:trHeight w:val="265"/>
          <w:jc w:val="center"/>
        </w:trPr>
        <w:tc>
          <w:tcPr>
            <w:tcW w:w="3216" w:type="dxa"/>
          </w:tcPr>
          <w:p w14:paraId="5C065C64" w14:textId="77777777" w:rsidR="00D77AF2" w:rsidRDefault="00000000">
            <w:pPr>
              <w:autoSpaceDE w:val="0"/>
              <w:autoSpaceDN w:val="0"/>
              <w:adjustRightInd w:val="0"/>
              <w:spacing w:before="120" w:line="360" w:lineRule="auto"/>
              <w:rPr>
                <w:sz w:val="22"/>
                <w:szCs w:val="22"/>
              </w:rPr>
            </w:pPr>
            <w:r w:rsidRPr="00CF059C">
              <w:rPr>
                <w:sz w:val="22"/>
                <w:szCs w:val="22"/>
              </w:rPr>
              <w:t>Proposed Delta T interval</w:t>
            </w:r>
          </w:p>
        </w:tc>
        <w:tc>
          <w:tcPr>
            <w:tcW w:w="6516" w:type="dxa"/>
          </w:tcPr>
          <w:p w14:paraId="7B133CC5" w14:textId="77777777" w:rsidR="00B67E3E" w:rsidRPr="00CF059C" w:rsidRDefault="00B67E3E" w:rsidP="006F48AE">
            <w:pPr>
              <w:pStyle w:val="BodyText"/>
              <w:spacing w:line="360" w:lineRule="auto"/>
              <w:ind w:left="-9"/>
              <w:rPr>
                <w:rFonts w:ascii="Times New Roman" w:hAnsi="Times New Roman"/>
                <w:szCs w:val="22"/>
              </w:rPr>
            </w:pPr>
          </w:p>
        </w:tc>
      </w:tr>
      <w:tr w:rsidR="00AD4E5A" w:rsidRPr="00CF059C" w14:paraId="00D799F6" w14:textId="77777777" w:rsidTr="00657904">
        <w:trPr>
          <w:trHeight w:val="265"/>
          <w:jc w:val="center"/>
        </w:trPr>
        <w:tc>
          <w:tcPr>
            <w:tcW w:w="3216" w:type="dxa"/>
          </w:tcPr>
          <w:p w14:paraId="611477A8" w14:textId="77777777" w:rsidR="00D77AF2" w:rsidRDefault="00000000">
            <w:pPr>
              <w:autoSpaceDE w:val="0"/>
              <w:autoSpaceDN w:val="0"/>
              <w:adjustRightInd w:val="0"/>
              <w:spacing w:before="120" w:line="360" w:lineRule="auto"/>
            </w:pPr>
            <w:r w:rsidRPr="00CF059C">
              <w:rPr>
                <w:sz w:val="22"/>
                <w:szCs w:val="22"/>
              </w:rPr>
              <w:t>Price calculation /Price calculation</w:t>
            </w:r>
          </w:p>
        </w:tc>
        <w:tc>
          <w:tcPr>
            <w:tcW w:w="6516" w:type="dxa"/>
          </w:tcPr>
          <w:p w14:paraId="693F4F94" w14:textId="77777777" w:rsidR="00D77AF2" w:rsidRDefault="00000000">
            <w:pPr>
              <w:pStyle w:val="BodyText"/>
              <w:spacing w:line="360" w:lineRule="auto"/>
              <w:ind w:left="-9"/>
              <w:rPr>
                <w:rFonts w:ascii="Times New Roman" w:hAnsi="Times New Roman"/>
                <w:b/>
                <w:szCs w:val="22"/>
              </w:rPr>
            </w:pPr>
            <w:r w:rsidRPr="00CF059C">
              <w:rPr>
                <w:rFonts w:ascii="Times New Roman" w:hAnsi="Times New Roman"/>
                <w:szCs w:val="22"/>
              </w:rPr>
              <w:t xml:space="preserve">The amount received by the seller from the buyer against a transferred EUA. </w:t>
            </w:r>
          </w:p>
          <w:p w14:paraId="3CDCE204" w14:textId="77777777" w:rsidR="00D77AF2" w:rsidRDefault="00000000">
            <w:pPr>
              <w:spacing w:line="360" w:lineRule="auto"/>
            </w:pPr>
            <w:r w:rsidRPr="00CF059C">
              <w:rPr>
                <w:sz w:val="22"/>
                <w:szCs w:val="22"/>
              </w:rPr>
              <w:t>In the auction phase the price will be expressed in Euro/piece; in the contractual phase the price will be expressed in two currencies: Euro and LEI per certificate, and the payment will be made in LEI or Euro depending on the residence of the seller, according to the contract / The price will be calculated in EUR for non resident companies (foreign) or in LEI for Romanian companies</w:t>
            </w:r>
          </w:p>
        </w:tc>
      </w:tr>
      <w:tr w:rsidR="00AD4E5A" w:rsidRPr="00CF059C" w14:paraId="66F793CB" w14:textId="77777777" w:rsidTr="00657904">
        <w:trPr>
          <w:trHeight w:val="265"/>
          <w:jc w:val="center"/>
        </w:trPr>
        <w:tc>
          <w:tcPr>
            <w:tcW w:w="3216" w:type="dxa"/>
          </w:tcPr>
          <w:p w14:paraId="6A3A120F" w14:textId="77777777" w:rsidR="00D77AF2" w:rsidRDefault="00000000">
            <w:pPr>
              <w:autoSpaceDE w:val="0"/>
              <w:autoSpaceDN w:val="0"/>
              <w:adjustRightInd w:val="0"/>
              <w:spacing w:before="120" w:line="360" w:lineRule="auto"/>
            </w:pPr>
            <w:r w:rsidRPr="00CF059C">
              <w:rPr>
                <w:sz w:val="22"/>
                <w:szCs w:val="22"/>
              </w:rPr>
              <w:t>Conditions of participation for sellers</w:t>
            </w:r>
          </w:p>
        </w:tc>
        <w:tc>
          <w:tcPr>
            <w:tcW w:w="6516" w:type="dxa"/>
          </w:tcPr>
          <w:p w14:paraId="50D3C348" w14:textId="77777777" w:rsidR="00D77AF2" w:rsidRDefault="00000000">
            <w:pPr>
              <w:tabs>
                <w:tab w:val="left" w:pos="129"/>
              </w:tabs>
              <w:spacing w:line="360" w:lineRule="auto"/>
              <w:ind w:right="-6"/>
              <w:jc w:val="both"/>
              <w:rPr>
                <w:bCs/>
              </w:rPr>
            </w:pPr>
            <w:r w:rsidRPr="00CF059C">
              <w:rPr>
                <w:bCs/>
                <w:sz w:val="22"/>
                <w:szCs w:val="22"/>
              </w:rPr>
              <w:t xml:space="preserve">Proof of the existence of an account opened in the register from which the transfer of EUAs will be made </w:t>
            </w:r>
            <w:r w:rsidR="00CD4AEB" w:rsidRPr="00CF059C">
              <w:rPr>
                <w:bCs/>
                <w:sz w:val="22"/>
                <w:szCs w:val="22"/>
              </w:rPr>
              <w:t xml:space="preserve">and the </w:t>
            </w:r>
            <w:r w:rsidRPr="00CF059C">
              <w:rPr>
                <w:bCs/>
                <w:sz w:val="22"/>
                <w:szCs w:val="22"/>
              </w:rPr>
              <w:t>submission by the selling bidder of the Certificate issued by the National Trade Registry Office or, for foreign legal entities, of the equivalent document issued in the country of residence proving the form of registration as a legal entity.</w:t>
            </w:r>
          </w:p>
        </w:tc>
      </w:tr>
      <w:tr w:rsidR="00AD4E5A" w:rsidRPr="00CF059C" w14:paraId="0C3CAE47" w14:textId="77777777" w:rsidTr="00657904">
        <w:trPr>
          <w:trHeight w:val="265"/>
          <w:jc w:val="center"/>
        </w:trPr>
        <w:tc>
          <w:tcPr>
            <w:tcW w:w="3216" w:type="dxa"/>
          </w:tcPr>
          <w:p w14:paraId="42EDCF80" w14:textId="77777777" w:rsidR="00D77AF2" w:rsidRDefault="00000000">
            <w:pPr>
              <w:autoSpaceDE w:val="0"/>
              <w:autoSpaceDN w:val="0"/>
              <w:adjustRightInd w:val="0"/>
              <w:spacing w:before="120" w:line="360" w:lineRule="auto"/>
              <w:rPr>
                <w:sz w:val="22"/>
                <w:szCs w:val="22"/>
              </w:rPr>
            </w:pPr>
            <w:r w:rsidRPr="00CF059C">
              <w:rPr>
                <w:sz w:val="22"/>
                <w:szCs w:val="22"/>
              </w:rPr>
              <w:lastRenderedPageBreak/>
              <w:t>Stock guarantee</w:t>
            </w:r>
          </w:p>
        </w:tc>
        <w:tc>
          <w:tcPr>
            <w:tcW w:w="6516" w:type="dxa"/>
          </w:tcPr>
          <w:p w14:paraId="383E4BE6" w14:textId="77777777" w:rsidR="00AD4E5A" w:rsidRPr="00CF059C" w:rsidRDefault="00AD4E5A" w:rsidP="006F48AE">
            <w:pPr>
              <w:autoSpaceDE w:val="0"/>
              <w:autoSpaceDN w:val="0"/>
              <w:adjustRightInd w:val="0"/>
              <w:spacing w:before="120" w:line="360" w:lineRule="auto"/>
              <w:rPr>
                <w:bCs/>
                <w:sz w:val="22"/>
                <w:szCs w:val="22"/>
              </w:rPr>
            </w:pPr>
          </w:p>
          <w:p w14:paraId="48F28DB2" w14:textId="77777777" w:rsidR="00D77AF2" w:rsidRDefault="00000000">
            <w:pPr>
              <w:autoSpaceDE w:val="0"/>
              <w:autoSpaceDN w:val="0"/>
              <w:adjustRightInd w:val="0"/>
              <w:spacing w:before="120" w:line="360" w:lineRule="auto"/>
              <w:rPr>
                <w:b/>
                <w:bCs/>
                <w:sz w:val="22"/>
                <w:szCs w:val="22"/>
              </w:rPr>
            </w:pPr>
            <w:r w:rsidRPr="00CF059C">
              <w:rPr>
                <w:b/>
                <w:bCs/>
                <w:sz w:val="22"/>
                <w:szCs w:val="22"/>
              </w:rPr>
              <w:t xml:space="preserve">The guarantee will be constituted in the BRM account - Euro account: </w:t>
            </w:r>
          </w:p>
          <w:p w14:paraId="1C32C906" w14:textId="77777777" w:rsidR="00D77AF2" w:rsidRDefault="00000000">
            <w:pPr>
              <w:autoSpaceDE w:val="0"/>
              <w:autoSpaceDN w:val="0"/>
              <w:adjustRightInd w:val="0"/>
              <w:spacing w:before="120" w:line="360" w:lineRule="auto"/>
              <w:rPr>
                <w:b/>
                <w:color w:val="222222"/>
                <w:sz w:val="27"/>
                <w:szCs w:val="27"/>
                <w:shd w:val="clear" w:color="auto" w:fill="FFFFFF"/>
              </w:rPr>
            </w:pPr>
            <w:r w:rsidRPr="00CF059C">
              <w:rPr>
                <w:b/>
                <w:color w:val="222222"/>
                <w:sz w:val="27"/>
                <w:szCs w:val="27"/>
                <w:shd w:val="clear" w:color="auto" w:fill="FFFFFF"/>
              </w:rPr>
              <w:t>RO93 RNCB 0082 0009 9180 0643 or</w:t>
            </w:r>
          </w:p>
          <w:p w14:paraId="6356991C" w14:textId="77777777" w:rsidR="00D77AF2" w:rsidRDefault="00000000">
            <w:pPr>
              <w:autoSpaceDE w:val="0"/>
              <w:autoSpaceDN w:val="0"/>
              <w:adjustRightInd w:val="0"/>
              <w:spacing w:before="120" w:line="360" w:lineRule="auto"/>
              <w:rPr>
                <w:bCs/>
                <w:sz w:val="22"/>
                <w:szCs w:val="22"/>
              </w:rPr>
            </w:pPr>
            <w:r w:rsidRPr="00CF059C">
              <w:rPr>
                <w:b/>
                <w:color w:val="222222"/>
                <w:sz w:val="27"/>
                <w:szCs w:val="27"/>
                <w:shd w:val="clear" w:color="auto" w:fill="FFFFFF"/>
              </w:rPr>
              <w:t xml:space="preserve">LEI account RO50 RNCB 0082 0009 9180 0641 </w:t>
            </w:r>
            <w:r w:rsidRPr="00CF059C">
              <w:rPr>
                <w:bCs/>
                <w:sz w:val="22"/>
                <w:szCs w:val="22"/>
              </w:rPr>
              <w:t>or SGB deposited at BRM head office</w:t>
            </w:r>
          </w:p>
        </w:tc>
      </w:tr>
      <w:tr w:rsidR="00680BF5" w:rsidRPr="006F48AE" w14:paraId="12632C8D" w14:textId="77777777" w:rsidTr="00657904">
        <w:trPr>
          <w:trHeight w:val="265"/>
          <w:jc w:val="center"/>
        </w:trPr>
        <w:tc>
          <w:tcPr>
            <w:tcW w:w="3216" w:type="dxa"/>
          </w:tcPr>
          <w:p w14:paraId="0EF68AE0" w14:textId="77777777" w:rsidR="00D77AF2" w:rsidRDefault="00000000">
            <w:pPr>
              <w:autoSpaceDE w:val="0"/>
              <w:autoSpaceDN w:val="0"/>
              <w:adjustRightInd w:val="0"/>
              <w:spacing w:before="120" w:line="360" w:lineRule="auto"/>
              <w:rPr>
                <w:sz w:val="22"/>
                <w:szCs w:val="22"/>
              </w:rPr>
            </w:pPr>
            <w:r w:rsidRPr="00CF059C">
              <w:rPr>
                <w:sz w:val="22"/>
                <w:szCs w:val="22"/>
              </w:rPr>
              <w:t>Stock commission</w:t>
            </w:r>
          </w:p>
        </w:tc>
        <w:tc>
          <w:tcPr>
            <w:tcW w:w="6516" w:type="dxa"/>
          </w:tcPr>
          <w:p w14:paraId="233A65E1" w14:textId="77777777" w:rsidR="00D77AF2" w:rsidRDefault="00000000">
            <w:pPr>
              <w:autoSpaceDE w:val="0"/>
              <w:autoSpaceDN w:val="0"/>
              <w:adjustRightInd w:val="0"/>
              <w:spacing w:before="120" w:line="360" w:lineRule="auto"/>
              <w:rPr>
                <w:sz w:val="22"/>
                <w:szCs w:val="22"/>
              </w:rPr>
            </w:pPr>
            <w:r w:rsidRPr="00CF059C">
              <w:t>The fee in the range of 0.015euro/certificate and 0.050euro/certificate will be completed by the BRM representative.</w:t>
            </w:r>
          </w:p>
        </w:tc>
      </w:tr>
    </w:tbl>
    <w:p w14:paraId="01B0DF77" w14:textId="77777777" w:rsidR="00AD4E5A" w:rsidRPr="006F48AE" w:rsidRDefault="00AD4E5A" w:rsidP="006F48AE">
      <w:pPr>
        <w:spacing w:line="360" w:lineRule="auto"/>
        <w:rPr>
          <w:b/>
          <w:sz w:val="22"/>
          <w:szCs w:val="22"/>
        </w:rPr>
      </w:pPr>
    </w:p>
    <w:p w14:paraId="79797B38" w14:textId="77777777" w:rsidR="00D77AF2" w:rsidRDefault="00000000">
      <w:pPr>
        <w:spacing w:line="360" w:lineRule="auto"/>
        <w:ind w:right="-29" w:firstLine="720"/>
        <w:jc w:val="both"/>
      </w:pPr>
      <w:r w:rsidRPr="00CF059C">
        <w:t xml:space="preserve">PROPOSED MEETING DATE </w:t>
      </w:r>
      <w:r w:rsidRPr="00CF059C">
        <w:tab/>
        <w:t xml:space="preserve">(you specify the date and time you want the meeting to take place, but at least 4 days after the date of the originating order to allow time for buyers to prepare)   </w:t>
      </w:r>
    </w:p>
    <w:p w14:paraId="44790CE1" w14:textId="77777777" w:rsidR="00AD4E5A" w:rsidRPr="00CF059C" w:rsidRDefault="00AD4E5A" w:rsidP="00CF059C">
      <w:pPr>
        <w:spacing w:line="360" w:lineRule="auto"/>
        <w:ind w:right="-29" w:firstLine="720"/>
        <w:jc w:val="both"/>
      </w:pPr>
    </w:p>
    <w:p w14:paraId="72EFF61E" w14:textId="77777777" w:rsidR="00AD4E5A" w:rsidRPr="00CF059C" w:rsidRDefault="00AD4E5A" w:rsidP="006F48AE">
      <w:pPr>
        <w:spacing w:line="360" w:lineRule="auto"/>
        <w:ind w:right="-29"/>
        <w:jc w:val="both"/>
      </w:pPr>
    </w:p>
    <w:p w14:paraId="7AC1C9B1" w14:textId="77777777" w:rsidR="00AD4E5A" w:rsidRPr="00CF059C" w:rsidRDefault="00AD4E5A" w:rsidP="006F48AE">
      <w:pPr>
        <w:spacing w:line="360" w:lineRule="auto"/>
        <w:ind w:right="-29"/>
        <w:jc w:val="both"/>
        <w:rPr>
          <w:color w:val="000000"/>
        </w:rPr>
      </w:pPr>
    </w:p>
    <w:p w14:paraId="7763819C" w14:textId="77777777" w:rsidR="00D77AF2" w:rsidRDefault="00000000">
      <w:pPr>
        <w:spacing w:line="360" w:lineRule="auto"/>
        <w:ind w:right="-29"/>
        <w:jc w:val="both"/>
        <w:rPr>
          <w:b/>
          <w:color w:val="000000"/>
        </w:rPr>
      </w:pPr>
      <w:r w:rsidRPr="00CF059C">
        <w:rPr>
          <w:b/>
          <w:color w:val="000000"/>
        </w:rPr>
        <w:t>Client: Target brokerage company:</w:t>
      </w:r>
    </w:p>
    <w:p w14:paraId="3F7036AE" w14:textId="77777777" w:rsidR="00AD4E5A" w:rsidRPr="00CF059C" w:rsidRDefault="00AD4E5A" w:rsidP="006F48AE">
      <w:pPr>
        <w:spacing w:line="360" w:lineRule="auto"/>
        <w:ind w:right="-29"/>
        <w:jc w:val="both"/>
        <w:rPr>
          <w:b/>
          <w:color w:val="000000"/>
        </w:rPr>
      </w:pPr>
    </w:p>
    <w:p w14:paraId="4EEE9889" w14:textId="77777777" w:rsidR="00D77AF2" w:rsidRDefault="00000000">
      <w:pPr>
        <w:spacing w:line="360" w:lineRule="auto"/>
        <w:ind w:right="-29"/>
        <w:rPr>
          <w:b/>
          <w:color w:val="000000"/>
        </w:rPr>
      </w:pPr>
      <w:r w:rsidRPr="00CF059C">
        <w:rPr>
          <w:b/>
          <w:color w:val="000000"/>
        </w:rPr>
        <w:t xml:space="preserve"> Your name (handwritten) (company stamp) ___________________________ ___________________________    </w:t>
      </w:r>
    </w:p>
    <w:p w14:paraId="325EAC1E" w14:textId="77777777" w:rsidR="00D77AF2" w:rsidRDefault="00000000">
      <w:pPr>
        <w:spacing w:line="360" w:lineRule="auto"/>
        <w:ind w:right="-29"/>
        <w:jc w:val="both"/>
        <w:rPr>
          <w:color w:val="000000"/>
        </w:rPr>
      </w:pPr>
      <w:r w:rsidRPr="00CF059C">
        <w:rPr>
          <w:color w:val="000000"/>
        </w:rPr>
        <w:t>(Name, first name) (Authorised signature and stamp)</w:t>
      </w:r>
    </w:p>
    <w:p w14:paraId="74FDC766" w14:textId="77777777" w:rsidR="00AD4E5A" w:rsidRPr="00CF059C" w:rsidRDefault="00AD4E5A" w:rsidP="006F48AE">
      <w:pPr>
        <w:spacing w:line="360" w:lineRule="auto"/>
        <w:ind w:right="-29"/>
        <w:jc w:val="both"/>
        <w:rPr>
          <w:b/>
          <w:color w:val="000000"/>
        </w:rPr>
      </w:pPr>
    </w:p>
    <w:p w14:paraId="46D77F5A" w14:textId="77777777" w:rsidR="00D77AF2" w:rsidRDefault="00000000">
      <w:pPr>
        <w:spacing w:line="360" w:lineRule="auto"/>
        <w:ind w:right="-29"/>
        <w:jc w:val="both"/>
        <w:rPr>
          <w:b/>
          <w:color w:val="000000"/>
        </w:rPr>
      </w:pPr>
      <w:r w:rsidRPr="00CF059C">
        <w:rPr>
          <w:b/>
          <w:color w:val="000000"/>
        </w:rPr>
        <w:t xml:space="preserve"> Function:    </w:t>
      </w:r>
    </w:p>
    <w:p w14:paraId="543D7DBB" w14:textId="77777777" w:rsidR="00AD4E5A" w:rsidRPr="00CF059C" w:rsidRDefault="00AD4E5A" w:rsidP="006F48AE">
      <w:pPr>
        <w:spacing w:line="360" w:lineRule="auto"/>
        <w:ind w:right="-29"/>
        <w:jc w:val="both"/>
        <w:rPr>
          <w:b/>
          <w:color w:val="000000"/>
        </w:rPr>
      </w:pPr>
      <w:r w:rsidRPr="00CF059C">
        <w:rPr>
          <w:b/>
          <w:color w:val="000000"/>
        </w:rPr>
        <w:t xml:space="preserve">                                                                                                    </w:t>
      </w:r>
    </w:p>
    <w:p w14:paraId="560D4733" w14:textId="77777777" w:rsidR="00D77AF2" w:rsidRDefault="00000000">
      <w:pPr>
        <w:spacing w:line="360" w:lineRule="auto"/>
        <w:ind w:right="-29"/>
        <w:jc w:val="both"/>
        <w:rPr>
          <w:b/>
          <w:color w:val="000000"/>
        </w:rPr>
      </w:pPr>
      <w:r w:rsidRPr="00CF059C">
        <w:rPr>
          <w:b/>
          <w:color w:val="000000"/>
        </w:rPr>
        <w:t xml:space="preserve"> Your position (handwritten) (administrator's signature)          </w:t>
      </w:r>
    </w:p>
    <w:p w14:paraId="56714851" w14:textId="77777777" w:rsidR="00D77AF2" w:rsidRDefault="00000000">
      <w:pPr>
        <w:spacing w:line="360" w:lineRule="auto"/>
        <w:rPr>
          <w:b/>
          <w:sz w:val="22"/>
          <w:szCs w:val="22"/>
        </w:rPr>
      </w:pPr>
      <w:r w:rsidRPr="00CF059C">
        <w:rPr>
          <w:b/>
          <w:color w:val="000000"/>
        </w:rPr>
        <w:t>___________________________ ___________________________</w:t>
      </w:r>
    </w:p>
    <w:p w14:paraId="52F02EA1" w14:textId="77777777" w:rsidR="00AD4E5A" w:rsidRPr="00CF059C" w:rsidRDefault="00AD4E5A" w:rsidP="006F48AE">
      <w:pPr>
        <w:spacing w:line="360" w:lineRule="auto"/>
        <w:rPr>
          <w:b/>
          <w:sz w:val="22"/>
          <w:szCs w:val="22"/>
        </w:rPr>
      </w:pPr>
    </w:p>
    <w:p w14:paraId="6339C335" w14:textId="77777777" w:rsidR="00AD4E5A" w:rsidRPr="00CF059C" w:rsidRDefault="00AD4E5A" w:rsidP="006F48AE">
      <w:pPr>
        <w:spacing w:line="360" w:lineRule="auto"/>
        <w:rPr>
          <w:b/>
          <w:sz w:val="22"/>
          <w:szCs w:val="22"/>
        </w:rPr>
      </w:pPr>
    </w:p>
    <w:p w14:paraId="3A02B799" w14:textId="77777777" w:rsidR="00D77AF2" w:rsidRDefault="00000000">
      <w:pPr>
        <w:autoSpaceDE w:val="0"/>
        <w:autoSpaceDN w:val="0"/>
        <w:adjustRightInd w:val="0"/>
        <w:spacing w:line="360" w:lineRule="auto"/>
      </w:pPr>
      <w:r w:rsidRPr="00CF059C">
        <w:br w:type="page"/>
      </w:r>
      <w:r w:rsidRPr="00CF059C">
        <w:lastRenderedPageBreak/>
        <w:t>Annex 3</w:t>
      </w:r>
    </w:p>
    <w:p w14:paraId="154A3F47" w14:textId="77777777" w:rsidR="00AD4E5A" w:rsidRPr="00CF059C" w:rsidRDefault="00AD4E5A" w:rsidP="006F48AE">
      <w:pPr>
        <w:autoSpaceDE w:val="0"/>
        <w:autoSpaceDN w:val="0"/>
        <w:adjustRightInd w:val="0"/>
        <w:spacing w:line="360" w:lineRule="auto"/>
      </w:pPr>
    </w:p>
    <w:p w14:paraId="5C6A4056" w14:textId="77777777" w:rsidR="00D77AF2" w:rsidRDefault="00000000">
      <w:pPr>
        <w:spacing w:line="360" w:lineRule="auto"/>
        <w:rPr>
          <w:b/>
          <w:bCs/>
          <w:i/>
          <w:iCs/>
        </w:rPr>
      </w:pPr>
      <w:r w:rsidRPr="00CF059C">
        <w:rPr>
          <w:b/>
          <w:bCs/>
          <w:i/>
          <w:iCs/>
        </w:rPr>
        <w:t>Model order to the contrary</w:t>
      </w:r>
    </w:p>
    <w:p w14:paraId="73331043" w14:textId="77777777" w:rsidR="00D77AF2" w:rsidRDefault="00000000">
      <w:pPr>
        <w:spacing w:line="360" w:lineRule="auto"/>
        <w:rPr>
          <w:b/>
          <w:bCs/>
          <w:i/>
          <w:iCs/>
        </w:rPr>
      </w:pPr>
      <w:r w:rsidRPr="00CF059C">
        <w:rPr>
          <w:b/>
          <w:bCs/>
          <w:i/>
          <w:iCs/>
        </w:rPr>
        <w:t>ORDER CONTRARY TO THE ORDER INITIATED BY _______________________</w:t>
      </w:r>
    </w:p>
    <w:p w14:paraId="0903BF32" w14:textId="77777777" w:rsidR="00D77AF2" w:rsidRDefault="00000000">
      <w:pPr>
        <w:spacing w:line="360" w:lineRule="auto"/>
        <w:jc w:val="center"/>
        <w:rPr>
          <w:b/>
          <w:bCs/>
          <w:i/>
          <w:iCs/>
        </w:rPr>
      </w:pPr>
      <w:r w:rsidRPr="00CF059C">
        <w:rPr>
          <w:b/>
          <w:bCs/>
          <w:i/>
          <w:iCs/>
        </w:rPr>
        <w:t>ON THE TRADING OF _______________________________________</w:t>
      </w:r>
    </w:p>
    <w:p w14:paraId="6FCAA785" w14:textId="77777777" w:rsidR="00AD4E5A" w:rsidRPr="00CF059C" w:rsidRDefault="00AD4E5A" w:rsidP="00CF059C">
      <w:pPr>
        <w:spacing w:line="360" w:lineRule="auto"/>
        <w:ind w:right="-29" w:firstLine="720"/>
        <w:jc w:val="both"/>
      </w:pPr>
    </w:p>
    <w:p w14:paraId="4C8988A9" w14:textId="77777777" w:rsidR="00D77AF2" w:rsidRDefault="00000000">
      <w:pPr>
        <w:spacing w:line="360" w:lineRule="auto"/>
        <w:ind w:right="-29" w:firstLine="720"/>
        <w:jc w:val="both"/>
      </w:pPr>
      <w:r w:rsidRPr="00CF059C">
        <w:t xml:space="preserve">  BROKERAGE COMPANY /</w:t>
      </w:r>
    </w:p>
    <w:p w14:paraId="534C923C" w14:textId="77777777" w:rsidR="00D77AF2" w:rsidRDefault="00000000">
      <w:pPr>
        <w:spacing w:line="360" w:lineRule="auto"/>
        <w:ind w:right="-29" w:firstLine="720"/>
        <w:jc w:val="both"/>
      </w:pPr>
      <w:r w:rsidRPr="00CF059C">
        <w:t xml:space="preserve">  AFFILIATE MEMBER / SHAREHOLDER MEMBER </w:t>
      </w:r>
      <w:r w:rsidRPr="00CF059C">
        <w:tab/>
        <w:t>________________________</w:t>
      </w:r>
    </w:p>
    <w:p w14:paraId="3B92F5A4" w14:textId="77777777" w:rsidR="00D77AF2" w:rsidRDefault="00000000">
      <w:pPr>
        <w:spacing w:line="360" w:lineRule="auto"/>
        <w:ind w:right="-29" w:firstLine="720"/>
        <w:jc w:val="both"/>
      </w:pPr>
      <w:r w:rsidRPr="00CF059C">
        <w:t>- BROKER / CONTACT PERSON</w:t>
      </w:r>
      <w:r w:rsidRPr="00CF059C">
        <w:tab/>
      </w:r>
      <w:r w:rsidRPr="00CF059C">
        <w:tab/>
        <w:t xml:space="preserve"> ________________________</w:t>
      </w:r>
    </w:p>
    <w:p w14:paraId="0FE6795C" w14:textId="77777777" w:rsidR="00D77AF2" w:rsidRDefault="00000000">
      <w:pPr>
        <w:spacing w:line="360" w:lineRule="auto"/>
        <w:ind w:right="-29" w:firstLine="720"/>
        <w:jc w:val="both"/>
      </w:pPr>
      <w:r w:rsidRPr="00CF059C">
        <w:t xml:space="preserve">- DATE CONTACT BROKER / </w:t>
      </w:r>
    </w:p>
    <w:p w14:paraId="17CA7DAA" w14:textId="77777777" w:rsidR="00D77AF2" w:rsidRDefault="00000000">
      <w:pPr>
        <w:spacing w:line="360" w:lineRule="auto"/>
        <w:ind w:right="-29" w:firstLine="720"/>
        <w:jc w:val="both"/>
      </w:pPr>
      <w:r w:rsidRPr="00CF059C">
        <w:t xml:space="preserve">   CONTACT PERSON      </w:t>
      </w:r>
      <w:r w:rsidRPr="00CF059C">
        <w:tab/>
      </w:r>
      <w:r w:rsidRPr="00CF059C">
        <w:tab/>
      </w:r>
      <w:r w:rsidRPr="00CF059C">
        <w:tab/>
        <w:t xml:space="preserve"> ________________________</w:t>
      </w:r>
    </w:p>
    <w:p w14:paraId="4E43A1EC" w14:textId="77777777" w:rsidR="00D77AF2" w:rsidRDefault="00000000">
      <w:pPr>
        <w:spacing w:line="360" w:lineRule="auto"/>
        <w:ind w:right="-29" w:firstLine="720"/>
        <w:jc w:val="both"/>
      </w:pPr>
      <w:r w:rsidRPr="00CF059C">
        <w:t>- CLIENT</w:t>
      </w:r>
      <w:r w:rsidRPr="00CF059C">
        <w:tab/>
      </w:r>
      <w:r w:rsidRPr="00CF059C">
        <w:tab/>
      </w:r>
      <w:r w:rsidRPr="00CF059C">
        <w:tab/>
      </w:r>
      <w:r w:rsidRPr="00CF059C">
        <w:tab/>
      </w:r>
      <w:r w:rsidRPr="00CF059C">
        <w:tab/>
      </w:r>
      <w:r w:rsidRPr="00CF059C">
        <w:tab/>
      </w:r>
      <w:r w:rsidRPr="00CF059C">
        <w:tab/>
        <w:t xml:space="preserve">________________________ </w:t>
      </w:r>
    </w:p>
    <w:p w14:paraId="13A7B94C" w14:textId="77777777" w:rsidR="00D77AF2" w:rsidRDefault="00000000">
      <w:pPr>
        <w:spacing w:line="360" w:lineRule="auto"/>
        <w:ind w:right="-29" w:firstLine="720"/>
        <w:jc w:val="both"/>
      </w:pPr>
      <w:r w:rsidRPr="00CF059C">
        <w:t>- DATE CONTACT CUSTOMER</w:t>
      </w:r>
      <w:r w:rsidRPr="00CF059C">
        <w:tab/>
      </w:r>
      <w:r w:rsidRPr="00CF059C">
        <w:tab/>
      </w:r>
      <w:r w:rsidRPr="00CF059C">
        <w:tab/>
      </w:r>
      <w:r w:rsidRPr="00CF059C">
        <w:tab/>
        <w:t>________________________</w:t>
      </w:r>
    </w:p>
    <w:p w14:paraId="247C54EE" w14:textId="77777777" w:rsidR="00D77AF2" w:rsidRDefault="00000000">
      <w:pPr>
        <w:spacing w:line="360" w:lineRule="auto"/>
        <w:ind w:right="-29" w:firstLine="720"/>
        <w:jc w:val="both"/>
      </w:pPr>
      <w:r w:rsidRPr="00CF059C">
        <w:t>- PRODUCTS</w:t>
      </w:r>
      <w:r w:rsidRPr="00CF059C">
        <w:tab/>
      </w:r>
      <w:r w:rsidRPr="00CF059C">
        <w:tab/>
      </w:r>
      <w:r w:rsidRPr="00CF059C">
        <w:tab/>
      </w:r>
      <w:r w:rsidRPr="00CF059C">
        <w:tab/>
      </w:r>
      <w:r w:rsidRPr="00CF059C">
        <w:tab/>
      </w:r>
      <w:r w:rsidRPr="00CF059C">
        <w:tab/>
      </w:r>
      <w:r w:rsidRPr="00CF059C">
        <w:tab/>
        <w:t>________________________</w:t>
      </w:r>
    </w:p>
    <w:p w14:paraId="50D2EA67" w14:textId="77777777" w:rsidR="00D77AF2" w:rsidRDefault="00000000">
      <w:pPr>
        <w:spacing w:line="360" w:lineRule="auto"/>
        <w:ind w:right="-29" w:firstLine="720"/>
        <w:jc w:val="both"/>
      </w:pPr>
      <w:r w:rsidRPr="00CF059C">
        <w:t>- SALE/PURCHASE</w:t>
      </w:r>
      <w:r w:rsidRPr="00CF059C">
        <w:tab/>
      </w:r>
      <w:r w:rsidRPr="00CF059C">
        <w:tab/>
      </w:r>
      <w:r w:rsidRPr="00CF059C">
        <w:tab/>
      </w:r>
      <w:r w:rsidRPr="00CF059C">
        <w:tab/>
        <w:t xml:space="preserve">________________________ </w:t>
      </w:r>
    </w:p>
    <w:p w14:paraId="4677573F" w14:textId="77777777" w:rsidR="00D77AF2" w:rsidRDefault="00000000">
      <w:pPr>
        <w:spacing w:line="360" w:lineRule="auto"/>
        <w:ind w:right="-29" w:firstLine="720"/>
        <w:jc w:val="both"/>
      </w:pPr>
      <w:r w:rsidRPr="00CF059C">
        <w:t>- QUANTITY</w:t>
      </w:r>
      <w:r w:rsidRPr="00CF059C">
        <w:tab/>
      </w:r>
      <w:r w:rsidRPr="00CF059C">
        <w:tab/>
      </w:r>
      <w:r w:rsidRPr="00CF059C">
        <w:tab/>
      </w:r>
      <w:r w:rsidRPr="00CF059C">
        <w:tab/>
      </w:r>
      <w:r w:rsidRPr="00CF059C">
        <w:tab/>
      </w:r>
      <w:r w:rsidRPr="00CF059C">
        <w:tab/>
        <w:t xml:space="preserve">________________________ </w:t>
      </w:r>
    </w:p>
    <w:p w14:paraId="6B5ADFF4" w14:textId="77777777" w:rsidR="00D77AF2" w:rsidRDefault="00000000">
      <w:pPr>
        <w:spacing w:line="360" w:lineRule="auto"/>
        <w:ind w:right="-29" w:firstLine="720"/>
        <w:jc w:val="both"/>
      </w:pPr>
      <w:r w:rsidRPr="00CF059C">
        <w:t>- ATTRIBUTE (T/P)</w:t>
      </w:r>
      <w:r w:rsidRPr="00CF059C">
        <w:tab/>
      </w:r>
      <w:r w:rsidRPr="00CF059C">
        <w:tab/>
      </w:r>
      <w:r w:rsidRPr="00CF059C">
        <w:tab/>
      </w:r>
      <w:r w:rsidRPr="00CF059C">
        <w:tab/>
      </w:r>
      <w:r w:rsidRPr="00CF059C">
        <w:tab/>
      </w:r>
      <w:r w:rsidRPr="00CF059C">
        <w:tab/>
        <w:t xml:space="preserve">________________________ </w:t>
      </w:r>
    </w:p>
    <w:p w14:paraId="184E8C34" w14:textId="77777777" w:rsidR="00D77AF2" w:rsidRDefault="00000000">
      <w:pPr>
        <w:spacing w:line="360" w:lineRule="auto"/>
        <w:ind w:right="-29" w:firstLine="720"/>
        <w:jc w:val="both"/>
      </w:pPr>
      <w:r w:rsidRPr="00CF059C">
        <w:t>- ACCEPTED PRICE LIMIT</w:t>
      </w:r>
      <w:r w:rsidRPr="00CF059C">
        <w:tab/>
      </w:r>
      <w:r w:rsidRPr="00CF059C">
        <w:tab/>
      </w:r>
      <w:r w:rsidRPr="00CF059C">
        <w:tab/>
        <w:t>________________________</w:t>
      </w:r>
    </w:p>
    <w:p w14:paraId="18656469" w14:textId="77777777" w:rsidR="00D77AF2" w:rsidRDefault="00000000">
      <w:pPr>
        <w:spacing w:line="360" w:lineRule="auto"/>
        <w:ind w:right="-29" w:firstLine="720"/>
        <w:jc w:val="both"/>
      </w:pPr>
      <w:r w:rsidRPr="00CF059C">
        <w:t xml:space="preserve">- METHOD OF CALCULATION </w:t>
      </w:r>
    </w:p>
    <w:p w14:paraId="04C9C87F" w14:textId="77777777" w:rsidR="00D77AF2" w:rsidRDefault="00000000">
      <w:pPr>
        <w:spacing w:line="360" w:lineRule="auto"/>
        <w:ind w:right="-29" w:firstLine="720"/>
        <w:jc w:val="both"/>
      </w:pPr>
      <w:r w:rsidRPr="00CF059C">
        <w:t xml:space="preserve">PRICE     </w:t>
      </w:r>
      <w:r w:rsidRPr="00CF059C">
        <w:tab/>
      </w:r>
      <w:r w:rsidRPr="00CF059C">
        <w:tab/>
        <w:t>________________________</w:t>
      </w:r>
    </w:p>
    <w:p w14:paraId="4C1D5407" w14:textId="77777777" w:rsidR="00D77AF2" w:rsidRDefault="00000000">
      <w:pPr>
        <w:spacing w:line="360" w:lineRule="auto"/>
        <w:ind w:right="-29" w:firstLine="720"/>
        <w:jc w:val="both"/>
      </w:pPr>
      <w:r w:rsidRPr="00CF059C">
        <w:t>- DELIVERY CONDITION</w:t>
      </w:r>
      <w:r w:rsidRPr="00CF059C">
        <w:tab/>
      </w:r>
      <w:r w:rsidRPr="00CF059C">
        <w:tab/>
        <w:t xml:space="preserve">           </w:t>
      </w:r>
      <w:r w:rsidRPr="00CF059C">
        <w:tab/>
      </w:r>
      <w:r w:rsidRPr="00CF059C">
        <w:tab/>
        <w:t>________________________</w:t>
      </w:r>
    </w:p>
    <w:p w14:paraId="1C2D6A9C" w14:textId="77777777" w:rsidR="00D77AF2" w:rsidRDefault="00000000">
      <w:pPr>
        <w:spacing w:line="360" w:lineRule="auto"/>
        <w:ind w:right="-29" w:firstLine="720"/>
        <w:jc w:val="both"/>
      </w:pPr>
      <w:r w:rsidRPr="00CF059C">
        <w:t>- DELIVERY TIME</w:t>
      </w:r>
      <w:r w:rsidRPr="00CF059C">
        <w:tab/>
      </w:r>
      <w:r w:rsidRPr="00CF059C">
        <w:tab/>
        <w:t xml:space="preserve">           </w:t>
      </w:r>
      <w:r w:rsidRPr="00CF059C">
        <w:tab/>
      </w:r>
      <w:r w:rsidRPr="00CF059C">
        <w:tab/>
        <w:t>________________________</w:t>
      </w:r>
    </w:p>
    <w:p w14:paraId="155FA2E3" w14:textId="77777777" w:rsidR="00D77AF2" w:rsidRDefault="00000000">
      <w:pPr>
        <w:spacing w:line="360" w:lineRule="auto"/>
        <w:ind w:right="-29" w:firstLine="720"/>
        <w:jc w:val="both"/>
      </w:pPr>
      <w:r w:rsidRPr="00CF059C">
        <w:t xml:space="preserve">- METHOD AND TERM OF </w:t>
      </w:r>
      <w:r w:rsidRPr="00CF059C">
        <w:tab/>
        <w:t xml:space="preserve">PAYMENT       </w:t>
      </w:r>
      <w:r w:rsidRPr="00CF059C">
        <w:tab/>
      </w:r>
      <w:r w:rsidRPr="00CF059C">
        <w:tab/>
        <w:t>________________________</w:t>
      </w:r>
    </w:p>
    <w:p w14:paraId="10F8AB7F" w14:textId="77777777" w:rsidR="00D77AF2" w:rsidRDefault="00AD4E5A">
      <w:pPr>
        <w:spacing w:line="360" w:lineRule="auto"/>
        <w:ind w:right="-29" w:firstLine="720"/>
        <w:jc w:val="both"/>
      </w:pPr>
      <w:r w:rsidRPr="00CF059C">
        <w:t xml:space="preserve">- PROPOSED DATE FOR </w:t>
      </w:r>
    </w:p>
    <w:p w14:paraId="2ED7D020" w14:textId="77777777" w:rsidR="00D77AF2" w:rsidRDefault="00000000">
      <w:pPr>
        <w:spacing w:line="360" w:lineRule="auto"/>
        <w:ind w:right="-29" w:firstLine="720"/>
        <w:jc w:val="both"/>
      </w:pPr>
      <w:r w:rsidRPr="00CF059C">
        <w:t>- THE MEETING</w:t>
      </w:r>
      <w:r w:rsidRPr="00CF059C">
        <w:tab/>
      </w:r>
      <w:r w:rsidRPr="00CF059C">
        <w:tab/>
        <w:t xml:space="preserve"> </w:t>
      </w:r>
      <w:r w:rsidRPr="00CF059C">
        <w:tab/>
      </w:r>
      <w:r w:rsidRPr="00CF059C">
        <w:tab/>
        <w:t>________________________</w:t>
      </w:r>
    </w:p>
    <w:p w14:paraId="28581CD0" w14:textId="77777777" w:rsidR="00D77AF2" w:rsidRDefault="00000000">
      <w:pPr>
        <w:spacing w:line="360" w:lineRule="auto"/>
        <w:ind w:right="-29" w:firstLine="720"/>
        <w:jc w:val="both"/>
      </w:pPr>
      <w:r w:rsidRPr="00CF059C">
        <w:rPr>
          <w:b/>
        </w:rPr>
        <w:lastRenderedPageBreak/>
        <w:t xml:space="preserve">We have taken note of and undertake </w:t>
      </w:r>
      <w:r w:rsidRPr="00CF059C">
        <w:t>to comply with the specifications and annexes of the initiating order.</w:t>
      </w:r>
    </w:p>
    <w:p w14:paraId="57563273" w14:textId="77777777" w:rsidR="00AD4E5A" w:rsidRPr="00CF059C" w:rsidRDefault="00AD4E5A" w:rsidP="006F48AE">
      <w:pPr>
        <w:spacing w:line="360" w:lineRule="auto"/>
        <w:ind w:right="-29"/>
        <w:jc w:val="both"/>
      </w:pPr>
    </w:p>
    <w:p w14:paraId="20DA4C48" w14:textId="77777777" w:rsidR="00D77AF2" w:rsidRDefault="00000000">
      <w:pPr>
        <w:numPr>
          <w:ilvl w:val="0"/>
          <w:numId w:val="65"/>
        </w:numPr>
        <w:spacing w:line="360" w:lineRule="auto"/>
        <w:ind w:right="-29"/>
        <w:jc w:val="both"/>
      </w:pPr>
      <w:r w:rsidRPr="00CF059C">
        <w:t>proof of the guarantee.</w:t>
      </w:r>
    </w:p>
    <w:p w14:paraId="71AD2C36" w14:textId="77777777" w:rsidR="00AD4E5A" w:rsidRPr="00CF059C" w:rsidRDefault="00AD4E5A" w:rsidP="006F48AE">
      <w:pPr>
        <w:spacing w:line="360" w:lineRule="auto"/>
        <w:ind w:right="-29"/>
        <w:jc w:val="both"/>
      </w:pPr>
    </w:p>
    <w:p w14:paraId="1B860D74" w14:textId="77777777" w:rsidR="00D77AF2" w:rsidRDefault="00000000">
      <w:pPr>
        <w:spacing w:line="360" w:lineRule="auto"/>
        <w:ind w:right="-29" w:firstLine="708"/>
        <w:jc w:val="both"/>
        <w:rPr>
          <w:color w:val="000000"/>
        </w:rPr>
      </w:pPr>
      <w:r w:rsidRPr="00CF059C">
        <w:rPr>
          <w:b/>
        </w:rPr>
        <w:t xml:space="preserve">We have taken note of and undertake </w:t>
      </w:r>
      <w:r w:rsidRPr="00CF059C">
        <w:t>to comply with the provisions of the Regulation of the Romanian Commodities Exchange on the organization and functioning of the market at disposal and of the trading procedure in the ___________________________ ring.</w:t>
      </w:r>
    </w:p>
    <w:p w14:paraId="00BEDC1C" w14:textId="77777777" w:rsidR="00AD4E5A" w:rsidRPr="00CF059C" w:rsidRDefault="00AD4E5A" w:rsidP="006F48AE">
      <w:pPr>
        <w:spacing w:line="360" w:lineRule="auto"/>
        <w:ind w:right="-29"/>
        <w:jc w:val="both"/>
        <w:rPr>
          <w:b/>
          <w:color w:val="000000"/>
        </w:rPr>
      </w:pPr>
    </w:p>
    <w:p w14:paraId="350EBDCB" w14:textId="77777777" w:rsidR="00AD4E5A" w:rsidRPr="00CF059C" w:rsidRDefault="00AD4E5A" w:rsidP="006F48AE">
      <w:pPr>
        <w:spacing w:line="360" w:lineRule="auto"/>
        <w:ind w:right="-29"/>
        <w:jc w:val="both"/>
        <w:rPr>
          <w:b/>
          <w:color w:val="000000"/>
        </w:rPr>
      </w:pPr>
    </w:p>
    <w:p w14:paraId="1193E141" w14:textId="77777777" w:rsidR="00D77AF2" w:rsidRDefault="00000000">
      <w:pPr>
        <w:spacing w:line="360" w:lineRule="auto"/>
        <w:ind w:right="-29"/>
        <w:jc w:val="both"/>
        <w:rPr>
          <w:b/>
          <w:color w:val="000000"/>
        </w:rPr>
      </w:pPr>
      <w:r w:rsidRPr="00CF059C">
        <w:rPr>
          <w:b/>
          <w:color w:val="000000"/>
        </w:rPr>
        <w:t xml:space="preserve">Client:       </w:t>
      </w:r>
      <w:r w:rsidRPr="00CF059C">
        <w:rPr>
          <w:b/>
          <w:color w:val="000000"/>
        </w:rPr>
        <w:tab/>
      </w:r>
      <w:r w:rsidRPr="00CF059C">
        <w:rPr>
          <w:b/>
          <w:color w:val="000000"/>
        </w:rPr>
        <w:tab/>
      </w:r>
      <w:r w:rsidRPr="00CF059C">
        <w:rPr>
          <w:b/>
          <w:color w:val="000000"/>
        </w:rPr>
        <w:tab/>
      </w:r>
      <w:r w:rsidRPr="00CF059C">
        <w:rPr>
          <w:b/>
          <w:color w:val="000000"/>
        </w:rPr>
        <w:tab/>
        <w:t>Vizat brokerage company</w:t>
      </w:r>
    </w:p>
    <w:p w14:paraId="713524AF" w14:textId="77777777" w:rsidR="00D77AF2" w:rsidRDefault="00000000">
      <w:pPr>
        <w:spacing w:line="360" w:lineRule="auto"/>
        <w:ind w:left="4956" w:right="-29" w:firstLine="708"/>
        <w:jc w:val="both"/>
        <w:rPr>
          <w:b/>
          <w:color w:val="000000"/>
        </w:rPr>
      </w:pPr>
      <w:r w:rsidRPr="00CF059C">
        <w:rPr>
          <w:b/>
          <w:color w:val="000000"/>
        </w:rPr>
        <w:t>/ affiliate member / shareholder member</w:t>
      </w:r>
    </w:p>
    <w:p w14:paraId="1ECD3A43" w14:textId="77777777" w:rsidR="00D77AF2" w:rsidRDefault="00000000">
      <w:pPr>
        <w:spacing w:line="360" w:lineRule="auto"/>
        <w:ind w:right="-29"/>
        <w:jc w:val="both"/>
        <w:rPr>
          <w:b/>
          <w:color w:val="000000"/>
        </w:rPr>
      </w:pPr>
      <w:r w:rsidRPr="00CF059C">
        <w:rPr>
          <w:b/>
          <w:color w:val="000000"/>
        </w:rPr>
        <w:t xml:space="preserve">                                                                                                                      ___________________________</w:t>
      </w:r>
      <w:r w:rsidRPr="00CF059C">
        <w:rPr>
          <w:b/>
          <w:color w:val="000000"/>
        </w:rPr>
        <w:tab/>
      </w:r>
      <w:r w:rsidRPr="00CF059C">
        <w:rPr>
          <w:b/>
          <w:color w:val="000000"/>
        </w:rPr>
        <w:tab/>
      </w:r>
      <w:r w:rsidRPr="00CF059C">
        <w:rPr>
          <w:b/>
          <w:color w:val="000000"/>
        </w:rPr>
        <w:tab/>
        <w:t>___________________________</w:t>
      </w:r>
    </w:p>
    <w:p w14:paraId="4240CEC4" w14:textId="77777777" w:rsidR="00D77AF2" w:rsidRDefault="00000000">
      <w:pPr>
        <w:spacing w:line="360" w:lineRule="auto"/>
        <w:ind w:right="-29"/>
        <w:jc w:val="both"/>
        <w:rPr>
          <w:color w:val="000000"/>
        </w:rPr>
      </w:pPr>
      <w:r w:rsidRPr="00CF059C">
        <w:rPr>
          <w:color w:val="000000"/>
        </w:rPr>
        <w:t>(Name, first name) (Authorised signature and stamp)</w:t>
      </w:r>
    </w:p>
    <w:p w14:paraId="4B491868" w14:textId="77777777" w:rsidR="00AD4E5A" w:rsidRPr="00CF059C" w:rsidRDefault="00AD4E5A" w:rsidP="006F48AE">
      <w:pPr>
        <w:spacing w:line="360" w:lineRule="auto"/>
        <w:ind w:right="-29"/>
        <w:jc w:val="both"/>
        <w:rPr>
          <w:color w:val="000000"/>
        </w:rPr>
      </w:pPr>
    </w:p>
    <w:p w14:paraId="4E3A3A80" w14:textId="77777777" w:rsidR="00D77AF2" w:rsidRDefault="00000000">
      <w:pPr>
        <w:spacing w:line="360" w:lineRule="auto"/>
        <w:ind w:right="-29"/>
        <w:jc w:val="both"/>
        <w:rPr>
          <w:color w:val="000000"/>
        </w:rPr>
      </w:pPr>
      <w:r w:rsidRPr="00CF059C">
        <w:rPr>
          <w:color w:val="000000"/>
        </w:rPr>
        <w:t>___________________________</w:t>
      </w:r>
    </w:p>
    <w:p w14:paraId="2AE32FD8" w14:textId="77777777" w:rsidR="00D77AF2" w:rsidRDefault="00000000">
      <w:pPr>
        <w:spacing w:line="360" w:lineRule="auto"/>
        <w:ind w:right="-29"/>
        <w:jc w:val="both"/>
        <w:rPr>
          <w:color w:val="000000"/>
        </w:rPr>
      </w:pPr>
      <w:r w:rsidRPr="00CF059C">
        <w:rPr>
          <w:color w:val="000000"/>
        </w:rPr>
        <w:t>(Function)</w:t>
      </w:r>
    </w:p>
    <w:p w14:paraId="68AF4829" w14:textId="77777777" w:rsidR="00D77AF2" w:rsidRDefault="00000000">
      <w:pPr>
        <w:spacing w:line="360" w:lineRule="auto"/>
        <w:ind w:right="-29"/>
        <w:jc w:val="both"/>
        <w:rPr>
          <w:color w:val="000000"/>
        </w:rPr>
      </w:pPr>
      <w:r w:rsidRPr="00CF059C">
        <w:rPr>
          <w:color w:val="000000"/>
        </w:rPr>
        <w:t>___________________________</w:t>
      </w:r>
    </w:p>
    <w:p w14:paraId="27702CCE" w14:textId="77777777" w:rsidR="00D77AF2" w:rsidRDefault="00000000">
      <w:pPr>
        <w:spacing w:line="360" w:lineRule="auto"/>
        <w:ind w:right="-29"/>
        <w:jc w:val="both"/>
        <w:rPr>
          <w:color w:val="000000"/>
        </w:rPr>
      </w:pPr>
      <w:r w:rsidRPr="00CF059C">
        <w:rPr>
          <w:color w:val="000000"/>
        </w:rPr>
        <w:t>(Authorised signature and stamp)</w:t>
      </w:r>
    </w:p>
    <w:p w14:paraId="1573A17F" w14:textId="77777777" w:rsidR="00AD4E5A" w:rsidRPr="00CF059C" w:rsidRDefault="00AD4E5A" w:rsidP="006F48AE">
      <w:pPr>
        <w:spacing w:line="360" w:lineRule="auto"/>
        <w:ind w:right="-29"/>
        <w:jc w:val="both"/>
        <w:rPr>
          <w:color w:val="000000"/>
        </w:rPr>
      </w:pPr>
    </w:p>
    <w:p w14:paraId="5845E792" w14:textId="77777777" w:rsidR="00C7152E" w:rsidRDefault="00000000" w:rsidP="00C7152E">
      <w:pPr>
        <w:spacing w:line="360" w:lineRule="auto"/>
        <w:ind w:right="-29"/>
        <w:jc w:val="both"/>
        <w:rPr>
          <w:color w:val="000000"/>
        </w:rPr>
      </w:pPr>
      <w:r w:rsidRPr="00CF059C">
        <w:rPr>
          <w:color w:val="000000"/>
        </w:rPr>
        <w:br w:type="page"/>
      </w:r>
      <w:r w:rsidRPr="00CF059C">
        <w:rPr>
          <w:b/>
          <w:bCs/>
          <w:color w:val="000000"/>
        </w:rPr>
        <w:lastRenderedPageBreak/>
        <w:t>Annex 4</w:t>
      </w:r>
      <w:bookmarkEnd w:id="20"/>
    </w:p>
    <w:p w14:paraId="627F7892" w14:textId="20DCF8EA" w:rsidR="00C7152E" w:rsidRPr="00C7152E" w:rsidRDefault="00C7152E" w:rsidP="00C7152E">
      <w:pPr>
        <w:spacing w:line="360" w:lineRule="auto"/>
        <w:ind w:right="-29"/>
        <w:jc w:val="center"/>
        <w:rPr>
          <w:color w:val="000000"/>
        </w:rPr>
      </w:pPr>
      <w:r>
        <w:rPr>
          <w:b/>
          <w:bCs/>
          <w:sz w:val="27"/>
          <w:szCs w:val="27"/>
          <w:u w:val="single"/>
          <w:lang w:val="pt-PT"/>
        </w:rPr>
        <w:t>Request for</w:t>
      </w:r>
    </w:p>
    <w:p w14:paraId="1C846451" w14:textId="77777777" w:rsidR="00C7152E" w:rsidRDefault="00C7152E" w:rsidP="00C7152E">
      <w:pPr>
        <w:jc w:val="center"/>
        <w:rPr>
          <w:sz w:val="27"/>
          <w:szCs w:val="27"/>
          <w:u w:val="single"/>
        </w:rPr>
      </w:pPr>
      <w:r w:rsidRPr="00321210">
        <w:rPr>
          <w:sz w:val="27"/>
          <w:szCs w:val="27"/>
          <w:u w:val="single"/>
          <w:lang w:val="pt-PT"/>
        </w:rPr>
        <w:t xml:space="preserve">deposit/return of </w:t>
      </w:r>
      <w:r w:rsidRPr="00321210">
        <w:rPr>
          <w:sz w:val="27"/>
          <w:szCs w:val="27"/>
          <w:u w:val="single"/>
        </w:rPr>
        <w:t>guarantees</w:t>
      </w:r>
    </w:p>
    <w:p w14:paraId="1E093E29" w14:textId="77777777" w:rsidR="00C7152E" w:rsidRPr="00321210" w:rsidRDefault="00C7152E" w:rsidP="00C7152E">
      <w:pPr>
        <w:rPr>
          <w:sz w:val="27"/>
          <w:szCs w:val="27"/>
          <w:u w:val="single"/>
          <w:lang w:val="pt-PT"/>
        </w:rPr>
      </w:pPr>
    </w:p>
    <w:p w14:paraId="63A2705A" w14:textId="77777777" w:rsidR="00C7152E" w:rsidRDefault="00C7152E" w:rsidP="00C7152E">
      <w:pPr>
        <w:pStyle w:val="Heading1"/>
        <w:spacing w:before="92"/>
        <w:rPr>
          <w:rFonts w:ascii="Times New Roman" w:hAnsi="Times New Roman"/>
          <w:sz w:val="27"/>
          <w:szCs w:val="27"/>
        </w:rPr>
      </w:pPr>
      <w:r w:rsidRPr="00321210">
        <w:rPr>
          <w:rFonts w:ascii="Times New Roman" w:hAnsi="Times New Roman"/>
          <w:i/>
          <w:sz w:val="27"/>
          <w:szCs w:val="27"/>
        </w:rPr>
        <w:t>To</w:t>
      </w:r>
      <w:r w:rsidRPr="00321210">
        <w:rPr>
          <w:rFonts w:ascii="Times New Roman" w:hAnsi="Times New Roman"/>
          <w:sz w:val="27"/>
          <w:szCs w:val="27"/>
        </w:rPr>
        <w:t>: Romanian Commodities Exchange S.A.</w:t>
      </w:r>
    </w:p>
    <w:p w14:paraId="69BD1525" w14:textId="77777777" w:rsidR="00C7152E" w:rsidRPr="00321210" w:rsidRDefault="00C7152E" w:rsidP="00C7152E">
      <w:pPr>
        <w:jc w:val="both"/>
        <w:rPr>
          <w:sz w:val="27"/>
          <w:szCs w:val="27"/>
          <w:lang w:val="pt-PT"/>
        </w:rPr>
      </w:pPr>
    </w:p>
    <w:p w14:paraId="15E10E3A" w14:textId="77777777" w:rsidR="00C7152E" w:rsidRDefault="00C7152E" w:rsidP="00C7152E">
      <w:pPr>
        <w:ind w:firstLine="720"/>
        <w:jc w:val="both"/>
        <w:rPr>
          <w:sz w:val="27"/>
          <w:szCs w:val="27"/>
        </w:rPr>
      </w:pPr>
      <w:r w:rsidRPr="00321210">
        <w:rPr>
          <w:sz w:val="27"/>
          <w:szCs w:val="27"/>
        </w:rPr>
        <w:t>The undersigned ............................................................, with registered office in the city of.......................................................................................,</w:t>
      </w:r>
    </w:p>
    <w:p w14:paraId="75EB7C1E" w14:textId="77777777" w:rsidR="00C7152E" w:rsidRDefault="00C7152E" w:rsidP="00C7152E">
      <w:pPr>
        <w:jc w:val="both"/>
        <w:rPr>
          <w:sz w:val="27"/>
          <w:szCs w:val="27"/>
        </w:rPr>
      </w:pPr>
      <w:r w:rsidRPr="00321210">
        <w:rPr>
          <w:sz w:val="27"/>
          <w:szCs w:val="27"/>
        </w:rPr>
        <w:t xml:space="preserve">CUI: ........................, as a participant in the </w:t>
      </w:r>
      <w:r>
        <w:rPr>
          <w:sz w:val="27"/>
          <w:szCs w:val="27"/>
        </w:rPr>
        <w:t>greenhouse gas emissions certificates ring</w:t>
      </w:r>
      <w:r w:rsidRPr="00321210">
        <w:rPr>
          <w:sz w:val="27"/>
          <w:szCs w:val="27"/>
        </w:rPr>
        <w:t xml:space="preserve"> organized and administered by BRM, we hereby request:</w:t>
      </w:r>
    </w:p>
    <w:p w14:paraId="66057BD0" w14:textId="77777777" w:rsidR="00C7152E" w:rsidRPr="00321210" w:rsidRDefault="00C7152E" w:rsidP="00C7152E">
      <w:pPr>
        <w:rPr>
          <w:sz w:val="27"/>
          <w:szCs w:val="27"/>
        </w:rPr>
      </w:pPr>
    </w:p>
    <w:p w14:paraId="7B6BD092" w14:textId="77777777" w:rsidR="00C7152E" w:rsidRDefault="00C7152E" w:rsidP="00C7152E">
      <w:pPr>
        <w:pStyle w:val="ListParagraph"/>
        <w:numPr>
          <w:ilvl w:val="0"/>
          <w:numId w:val="81"/>
        </w:numPr>
        <w:rPr>
          <w:rFonts w:ascii="Times New Roman" w:hAnsi="Times New Roman" w:cs="Times New Roman"/>
          <w:sz w:val="27"/>
          <w:szCs w:val="27"/>
          <w:lang w:val="ro-RO"/>
        </w:rPr>
      </w:pPr>
      <w:r w:rsidRPr="00321210">
        <w:rPr>
          <w:rFonts w:ascii="Times New Roman" w:hAnsi="Times New Roman" w:cs="Times New Roman"/>
          <w:sz w:val="27"/>
          <w:szCs w:val="27"/>
          <w:lang w:val="ro-RO"/>
        </w:rPr>
        <w:t>Deposit/increase of the guarantee in the amount of ........................... lei by:</w:t>
      </w:r>
    </w:p>
    <w:p w14:paraId="722D7476" w14:textId="77777777" w:rsidR="00C7152E" w:rsidRDefault="00C7152E" w:rsidP="00C7152E">
      <w:pPr>
        <w:pStyle w:val="ListParagraph"/>
        <w:numPr>
          <w:ilvl w:val="0"/>
          <w:numId w:val="82"/>
        </w:numPr>
        <w:jc w:val="both"/>
        <w:rPr>
          <w:rFonts w:ascii="Times New Roman" w:hAnsi="Times New Roman" w:cs="Times New Roman"/>
          <w:sz w:val="27"/>
          <w:szCs w:val="27"/>
          <w:lang w:val="ro-RO"/>
        </w:rPr>
      </w:pPr>
      <w:r w:rsidRPr="00321210">
        <w:rPr>
          <w:rFonts w:ascii="Times New Roman" w:hAnsi="Times New Roman" w:cs="Times New Roman"/>
          <w:sz w:val="27"/>
          <w:szCs w:val="27"/>
          <w:lang w:val="ro-RO"/>
        </w:rPr>
        <w:t>Order for payment of funds, no. ......., dated .......................;</w:t>
      </w:r>
    </w:p>
    <w:p w14:paraId="54D9C3C8" w14:textId="77777777" w:rsidR="00C7152E" w:rsidRDefault="00C7152E" w:rsidP="00C7152E">
      <w:pPr>
        <w:pStyle w:val="ListParagraph"/>
        <w:numPr>
          <w:ilvl w:val="0"/>
          <w:numId w:val="82"/>
        </w:numPr>
        <w:rPr>
          <w:rFonts w:ascii="Times New Roman" w:hAnsi="Times New Roman" w:cs="Times New Roman"/>
          <w:sz w:val="27"/>
          <w:szCs w:val="27"/>
          <w:lang w:val="ro-RO"/>
        </w:rPr>
      </w:pPr>
      <w:r w:rsidRPr="00321210">
        <w:rPr>
          <w:rFonts w:ascii="Times New Roman" w:hAnsi="Times New Roman" w:cs="Times New Roman"/>
          <w:sz w:val="27"/>
          <w:szCs w:val="27"/>
          <w:lang w:val="ro-RO"/>
        </w:rPr>
        <w:t>Bank guarantee letter no. ......., dated .........................;</w:t>
      </w:r>
    </w:p>
    <w:p w14:paraId="4138C5AB" w14:textId="77777777" w:rsidR="00C7152E" w:rsidRDefault="00C7152E" w:rsidP="00C7152E">
      <w:pPr>
        <w:pStyle w:val="ListParagraph"/>
        <w:numPr>
          <w:ilvl w:val="0"/>
          <w:numId w:val="82"/>
        </w:numPr>
        <w:rPr>
          <w:rFonts w:ascii="Times New Roman" w:hAnsi="Times New Roman" w:cs="Times New Roman"/>
          <w:sz w:val="27"/>
          <w:szCs w:val="27"/>
          <w:lang w:val="ro-RO"/>
        </w:rPr>
      </w:pPr>
      <w:r w:rsidRPr="00321210">
        <w:rPr>
          <w:rFonts w:ascii="Times New Roman" w:hAnsi="Times New Roman" w:cs="Times New Roman"/>
          <w:sz w:val="27"/>
          <w:szCs w:val="27"/>
          <w:lang w:val="ro-RO"/>
        </w:rPr>
        <w:t>Cash Escrow Contract No. ......., dated ....................;</w:t>
      </w:r>
    </w:p>
    <w:p w14:paraId="3A040E2F" w14:textId="77777777" w:rsidR="00C7152E" w:rsidRPr="00321210" w:rsidRDefault="00C7152E" w:rsidP="00C7152E">
      <w:pPr>
        <w:rPr>
          <w:sz w:val="27"/>
          <w:szCs w:val="27"/>
        </w:rPr>
      </w:pPr>
    </w:p>
    <w:p w14:paraId="48A0EB7A" w14:textId="77777777" w:rsidR="00C7152E" w:rsidRDefault="00C7152E" w:rsidP="00C7152E">
      <w:pPr>
        <w:pStyle w:val="ListParagraph"/>
        <w:numPr>
          <w:ilvl w:val="0"/>
          <w:numId w:val="81"/>
        </w:numPr>
        <w:rPr>
          <w:rFonts w:ascii="Times New Roman" w:hAnsi="Times New Roman" w:cs="Times New Roman"/>
          <w:sz w:val="27"/>
          <w:szCs w:val="27"/>
          <w:lang w:val="ro-RO"/>
        </w:rPr>
      </w:pPr>
      <w:r w:rsidRPr="00321210">
        <w:rPr>
          <w:rFonts w:ascii="Times New Roman" w:hAnsi="Times New Roman" w:cs="Times New Roman"/>
          <w:sz w:val="27"/>
          <w:szCs w:val="27"/>
          <w:lang w:val="ro-RO"/>
        </w:rPr>
        <w:t>Reimbursement/reduction of the guarantee in the amount of ........................... lei, by:</w:t>
      </w:r>
    </w:p>
    <w:p w14:paraId="60768F52" w14:textId="77777777" w:rsidR="00C7152E" w:rsidRDefault="00C7152E" w:rsidP="00C7152E">
      <w:pPr>
        <w:pStyle w:val="ListParagraph"/>
        <w:numPr>
          <w:ilvl w:val="0"/>
          <w:numId w:val="82"/>
        </w:numPr>
        <w:jc w:val="both"/>
        <w:rPr>
          <w:rFonts w:ascii="Times New Roman" w:hAnsi="Times New Roman" w:cs="Times New Roman"/>
          <w:sz w:val="27"/>
          <w:szCs w:val="27"/>
          <w:lang w:val="ro-RO"/>
        </w:rPr>
      </w:pPr>
      <w:r w:rsidRPr="00321210">
        <w:rPr>
          <w:rFonts w:ascii="Times New Roman" w:hAnsi="Times New Roman" w:cs="Times New Roman"/>
          <w:sz w:val="27"/>
          <w:szCs w:val="27"/>
          <w:lang w:val="ro-RO"/>
        </w:rPr>
        <w:t>Funds through OP on own account:</w:t>
      </w:r>
    </w:p>
    <w:p w14:paraId="3F651B20" w14:textId="77777777" w:rsidR="00C7152E" w:rsidRDefault="00C7152E" w:rsidP="00C7152E">
      <w:pPr>
        <w:pStyle w:val="ListParagraph"/>
        <w:rPr>
          <w:rFonts w:ascii="Times New Roman" w:hAnsi="Times New Roman" w:cs="Times New Roman"/>
          <w:sz w:val="27"/>
          <w:szCs w:val="27"/>
          <w:lang w:val="ro-RO"/>
        </w:rPr>
      </w:pPr>
      <w:r w:rsidRPr="00321210">
        <w:rPr>
          <w:rFonts w:ascii="Times New Roman" w:hAnsi="Times New Roman" w:cs="Times New Roman"/>
          <w:sz w:val="27"/>
          <w:szCs w:val="27"/>
          <w:lang w:val="ro-RO"/>
        </w:rPr>
        <w:t>IBAN:.........................................................................................., opened at the Bank:................................, SWIFT code ...................................;</w:t>
      </w:r>
    </w:p>
    <w:p w14:paraId="24CE6867" w14:textId="77777777" w:rsidR="00C7152E" w:rsidRDefault="00C7152E" w:rsidP="00C7152E">
      <w:pPr>
        <w:pStyle w:val="ListParagraph"/>
        <w:numPr>
          <w:ilvl w:val="0"/>
          <w:numId w:val="82"/>
        </w:numPr>
        <w:rPr>
          <w:rFonts w:ascii="Times New Roman" w:hAnsi="Times New Roman" w:cs="Times New Roman"/>
          <w:sz w:val="27"/>
          <w:szCs w:val="27"/>
          <w:lang w:val="ro-RO"/>
        </w:rPr>
      </w:pPr>
      <w:r w:rsidRPr="00321210">
        <w:rPr>
          <w:rFonts w:ascii="Times New Roman" w:hAnsi="Times New Roman" w:cs="Times New Roman"/>
          <w:sz w:val="27"/>
          <w:szCs w:val="27"/>
          <w:lang w:val="ro-RO"/>
        </w:rPr>
        <w:t>Bank guarantee letter no. ......., dated .........................;</w:t>
      </w:r>
    </w:p>
    <w:p w14:paraId="1D87FFBA" w14:textId="77777777" w:rsidR="00C7152E" w:rsidRDefault="00C7152E" w:rsidP="00C7152E">
      <w:pPr>
        <w:pStyle w:val="ListParagraph"/>
        <w:numPr>
          <w:ilvl w:val="0"/>
          <w:numId w:val="82"/>
        </w:numPr>
        <w:rPr>
          <w:rFonts w:ascii="Times New Roman" w:hAnsi="Times New Roman" w:cs="Times New Roman"/>
          <w:sz w:val="27"/>
          <w:szCs w:val="27"/>
          <w:lang w:val="ro-RO"/>
        </w:rPr>
      </w:pPr>
      <w:r w:rsidRPr="00321210">
        <w:rPr>
          <w:rFonts w:ascii="Times New Roman" w:hAnsi="Times New Roman" w:cs="Times New Roman"/>
          <w:sz w:val="27"/>
          <w:szCs w:val="27"/>
          <w:lang w:val="ro-RO"/>
        </w:rPr>
        <w:t>Cash Escrow Contract No. ......., dated ....................;</w:t>
      </w:r>
    </w:p>
    <w:p w14:paraId="58490947" w14:textId="77777777" w:rsidR="00C7152E" w:rsidRPr="00321210" w:rsidRDefault="00C7152E" w:rsidP="00C7152E">
      <w:pPr>
        <w:rPr>
          <w:sz w:val="27"/>
          <w:szCs w:val="27"/>
          <w:lang w:val="pt-PT"/>
        </w:rPr>
      </w:pPr>
    </w:p>
    <w:p w14:paraId="04F5D272" w14:textId="77777777" w:rsidR="00C7152E" w:rsidRDefault="00C7152E" w:rsidP="00C7152E">
      <w:pPr>
        <w:rPr>
          <w:sz w:val="27"/>
          <w:szCs w:val="27"/>
        </w:rPr>
      </w:pPr>
      <w:r w:rsidRPr="00321210">
        <w:rPr>
          <w:sz w:val="27"/>
          <w:szCs w:val="27"/>
          <w:lang w:val="pt-PT"/>
        </w:rPr>
        <w:t xml:space="preserve">Date completed: </w:t>
      </w:r>
      <w:r w:rsidRPr="00321210">
        <w:rPr>
          <w:sz w:val="27"/>
          <w:szCs w:val="27"/>
        </w:rPr>
        <w:t xml:space="preserve">........................           </w:t>
      </w:r>
    </w:p>
    <w:p w14:paraId="6597173C" w14:textId="77777777" w:rsidR="00C7152E" w:rsidRPr="00321210" w:rsidRDefault="00C7152E" w:rsidP="00C7152E">
      <w:pPr>
        <w:rPr>
          <w:b/>
          <w:sz w:val="27"/>
          <w:szCs w:val="27"/>
        </w:rPr>
      </w:pPr>
      <w:r w:rsidRPr="00321210">
        <w:rPr>
          <w:sz w:val="27"/>
          <w:szCs w:val="27"/>
        </w:rPr>
        <w:t xml:space="preserve">                                                                                     </w:t>
      </w:r>
      <w:bookmarkStart w:id="21" w:name="_Hlk147472223"/>
      <w:r w:rsidRPr="00321210">
        <w:rPr>
          <w:b/>
          <w:sz w:val="27"/>
          <w:szCs w:val="27"/>
          <w:u w:val="single"/>
        </w:rPr>
        <w:t xml:space="preserve">                                     </w:t>
      </w:r>
      <w:r w:rsidRPr="00321210">
        <w:rPr>
          <w:b/>
          <w:sz w:val="27"/>
          <w:szCs w:val="27"/>
          <w:u w:val="single"/>
        </w:rPr>
        <w:tab/>
        <w:t xml:space="preserve">                                                </w:t>
      </w:r>
    </w:p>
    <w:bookmarkEnd w:id="21"/>
    <w:p w14:paraId="70633EFF" w14:textId="77777777" w:rsidR="00C7152E" w:rsidRDefault="00C7152E" w:rsidP="00C7152E">
      <w:pPr>
        <w:tabs>
          <w:tab w:val="left" w:pos="6612"/>
        </w:tabs>
        <w:rPr>
          <w:i/>
          <w:iCs/>
          <w:sz w:val="27"/>
          <w:szCs w:val="27"/>
          <w:lang w:val="pt-PT"/>
        </w:rPr>
      </w:pPr>
      <w:r w:rsidRPr="00321210">
        <w:rPr>
          <w:i/>
          <w:iCs/>
          <w:sz w:val="27"/>
          <w:szCs w:val="27"/>
          <w:lang w:val="pt-PT"/>
        </w:rPr>
        <w:t xml:space="preserve">                                                                                   </w:t>
      </w:r>
      <w:r>
        <w:rPr>
          <w:i/>
          <w:iCs/>
          <w:sz w:val="27"/>
          <w:szCs w:val="27"/>
          <w:lang w:val="pt-PT"/>
        </w:rPr>
        <w:t xml:space="preserve"> </w:t>
      </w:r>
      <w:r w:rsidRPr="00321210">
        <w:rPr>
          <w:i/>
          <w:iCs/>
          <w:sz w:val="27"/>
          <w:szCs w:val="27"/>
          <w:lang w:val="pt-PT"/>
        </w:rPr>
        <w:t>(Name, first name, position)</w:t>
      </w:r>
    </w:p>
    <w:p w14:paraId="2A74B38D" w14:textId="77777777" w:rsidR="00C7152E" w:rsidRPr="00321210" w:rsidRDefault="00C7152E" w:rsidP="00C7152E">
      <w:pPr>
        <w:rPr>
          <w:sz w:val="27"/>
          <w:szCs w:val="27"/>
        </w:rPr>
      </w:pPr>
      <w:r w:rsidRPr="00321210">
        <w:rPr>
          <w:sz w:val="27"/>
          <w:szCs w:val="27"/>
        </w:rPr>
        <w:t xml:space="preserve">                                                                 </w:t>
      </w:r>
    </w:p>
    <w:p w14:paraId="5A18E5E3" w14:textId="77777777" w:rsidR="00C7152E" w:rsidRPr="00321210" w:rsidRDefault="00C7152E" w:rsidP="00C7152E">
      <w:pPr>
        <w:rPr>
          <w:sz w:val="27"/>
          <w:szCs w:val="27"/>
        </w:rPr>
      </w:pPr>
    </w:p>
    <w:p w14:paraId="0838221D" w14:textId="77777777" w:rsidR="00C7152E" w:rsidRPr="00321210" w:rsidRDefault="00C7152E" w:rsidP="00C7152E">
      <w:pPr>
        <w:rPr>
          <w:sz w:val="27"/>
          <w:szCs w:val="27"/>
          <w:lang w:val="pt-PT"/>
        </w:rPr>
      </w:pPr>
      <w:r w:rsidRPr="00321210">
        <w:rPr>
          <w:sz w:val="27"/>
          <w:szCs w:val="27"/>
        </w:rPr>
        <w:t xml:space="preserve">                                                                                      </w:t>
      </w:r>
      <w:r w:rsidRPr="00321210">
        <w:rPr>
          <w:b/>
          <w:sz w:val="27"/>
          <w:szCs w:val="27"/>
          <w:u w:val="single"/>
        </w:rPr>
        <w:t xml:space="preserve">                                     </w:t>
      </w:r>
      <w:r w:rsidRPr="00321210">
        <w:rPr>
          <w:b/>
          <w:sz w:val="27"/>
          <w:szCs w:val="27"/>
          <w:u w:val="single"/>
        </w:rPr>
        <w:tab/>
      </w:r>
    </w:p>
    <w:p w14:paraId="6C81748B" w14:textId="77777777" w:rsidR="00C7152E" w:rsidRDefault="00C7152E" w:rsidP="00C7152E">
      <w:pPr>
        <w:tabs>
          <w:tab w:val="left" w:pos="5916"/>
        </w:tabs>
        <w:rPr>
          <w:sz w:val="27"/>
          <w:szCs w:val="27"/>
          <w:lang w:val="pt-PT"/>
        </w:rPr>
      </w:pPr>
      <w:r w:rsidRPr="00321210">
        <w:rPr>
          <w:sz w:val="27"/>
          <w:szCs w:val="27"/>
          <w:lang w:val="pt-PT"/>
        </w:rPr>
        <w:tab/>
      </w:r>
      <w:r>
        <w:rPr>
          <w:sz w:val="27"/>
          <w:szCs w:val="27"/>
          <w:lang w:val="pt-PT"/>
        </w:rPr>
        <w:t xml:space="preserve"> </w:t>
      </w:r>
      <w:r w:rsidRPr="00321210">
        <w:rPr>
          <w:sz w:val="27"/>
          <w:szCs w:val="27"/>
          <w:lang w:val="pt-PT"/>
        </w:rPr>
        <w:t>(</w:t>
      </w:r>
      <w:r w:rsidRPr="00321210">
        <w:rPr>
          <w:i/>
          <w:sz w:val="27"/>
          <w:szCs w:val="27"/>
        </w:rPr>
        <w:t>Authorised signature</w:t>
      </w:r>
      <w:r w:rsidRPr="00321210">
        <w:rPr>
          <w:i/>
          <w:spacing w:val="-6"/>
          <w:sz w:val="27"/>
          <w:szCs w:val="27"/>
        </w:rPr>
        <w:t>)</w:t>
      </w:r>
    </w:p>
    <w:p w14:paraId="3D60F9AC" w14:textId="77777777" w:rsidR="00C7152E" w:rsidRPr="00321210" w:rsidRDefault="00C7152E" w:rsidP="00C7152E">
      <w:pPr>
        <w:rPr>
          <w:sz w:val="27"/>
          <w:szCs w:val="27"/>
          <w:u w:val="single"/>
          <w:lang w:val="pt-PT"/>
        </w:rPr>
      </w:pPr>
      <w:r w:rsidRPr="00321210">
        <w:rPr>
          <w:sz w:val="27"/>
          <w:szCs w:val="27"/>
          <w:u w:val="single"/>
          <w:lang w:val="pt-PT"/>
        </w:rPr>
        <w:t xml:space="preserve">                                                                                            </w:t>
      </w:r>
    </w:p>
    <w:p w14:paraId="4C571B04" w14:textId="77777777" w:rsidR="00C7152E" w:rsidRPr="00321210" w:rsidRDefault="00C7152E" w:rsidP="00C7152E">
      <w:pPr>
        <w:tabs>
          <w:tab w:val="left" w:pos="6150"/>
        </w:tabs>
        <w:rPr>
          <w:sz w:val="27"/>
          <w:szCs w:val="27"/>
          <w:lang w:val="pt-PT"/>
        </w:rPr>
      </w:pPr>
    </w:p>
    <w:p w14:paraId="01C0613C" w14:textId="44B458FF" w:rsidR="00D77AF2" w:rsidRPr="00DB34FA" w:rsidRDefault="00C7152E" w:rsidP="00C7152E">
      <w:pPr>
        <w:spacing w:line="360" w:lineRule="auto"/>
        <w:ind w:right="-29"/>
        <w:jc w:val="both"/>
        <w:rPr>
          <w:i/>
          <w:iCs/>
        </w:rPr>
      </w:pPr>
      <w:r w:rsidRPr="00321210">
        <w:rPr>
          <w:bCs/>
          <w:i/>
          <w:iCs/>
          <w:sz w:val="26"/>
          <w:szCs w:val="26"/>
        </w:rPr>
        <w:t>This application shall be signed electronically and shall be sent by e-mail or in handwritten form, in which case it must be sent in original to the headquarters of SC Bursa Română de Mărfuri S.A.</w:t>
      </w:r>
    </w:p>
    <w:sectPr w:rsidR="00D77AF2" w:rsidRPr="00DB34FA" w:rsidSect="00385C91">
      <w:pgSz w:w="12240" w:h="15840" w:code="1"/>
      <w:pgMar w:top="1440" w:right="1296"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E672F" w14:textId="77777777" w:rsidR="00544E45" w:rsidRDefault="00544E45">
      <w:r>
        <w:separator/>
      </w:r>
    </w:p>
  </w:endnote>
  <w:endnote w:type="continuationSeparator" w:id="0">
    <w:p w14:paraId="0E15C563" w14:textId="77777777" w:rsidR="00544E45" w:rsidRDefault="00544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0D006" w14:textId="77777777" w:rsidR="00D77AF2" w:rsidRDefault="00000000">
    <w:pPr>
      <w:pStyle w:val="Footer"/>
      <w:jc w:val="center"/>
      <w:rPr>
        <w:color w:val="999999"/>
      </w:rPr>
    </w:pPr>
    <w:r>
      <w:rPr>
        <w:rStyle w:val="PageNumber"/>
        <w:color w:val="999999"/>
      </w:rPr>
      <w:fldChar w:fldCharType="begin"/>
    </w:r>
    <w:r>
      <w:rPr>
        <w:rStyle w:val="PageNumber"/>
        <w:color w:val="999999"/>
      </w:rPr>
      <w:instrText xml:space="preserve"> PAGE </w:instrText>
    </w:r>
    <w:r>
      <w:rPr>
        <w:rStyle w:val="PageNumber"/>
        <w:color w:val="999999"/>
      </w:rPr>
      <w:fldChar w:fldCharType="separate"/>
    </w:r>
    <w:r w:rsidR="00A223F1">
      <w:rPr>
        <w:rStyle w:val="PageNumber"/>
        <w:noProof/>
        <w:color w:val="999999"/>
      </w:rPr>
      <w:t>11</w:t>
    </w:r>
    <w:r w:rsidR="00A223F1">
      <w:rPr>
        <w:rStyle w:val="PageNumber"/>
        <w:noProof/>
        <w:color w:val="999999"/>
      </w:rPr>
      <w:t>6</w:t>
    </w:r>
    <w:r>
      <w:rPr>
        <w:rStyle w:val="PageNumber"/>
        <w:color w:val="999999"/>
      </w:rPr>
      <w:fldChar w:fldCharType="end"/>
    </w:r>
    <w:r>
      <w:rPr>
        <w:rStyle w:val="PageNumber"/>
        <w:color w:val="999999"/>
      </w:rPr>
      <w:t>/</w:t>
    </w:r>
    <w:r>
      <w:rPr>
        <w:rStyle w:val="PageNumber"/>
        <w:color w:val="999999"/>
      </w:rPr>
      <w:fldChar w:fldCharType="begin"/>
    </w:r>
    <w:r>
      <w:rPr>
        <w:rStyle w:val="PageNumber"/>
        <w:color w:val="999999"/>
      </w:rPr>
      <w:instrText xml:space="preserve"> NUMPAGES </w:instrText>
    </w:r>
    <w:r>
      <w:rPr>
        <w:rStyle w:val="PageNumber"/>
        <w:color w:val="999999"/>
      </w:rPr>
      <w:fldChar w:fldCharType="separate"/>
    </w:r>
    <w:r w:rsidR="00A223F1">
      <w:rPr>
        <w:rStyle w:val="PageNumber"/>
        <w:noProof/>
        <w:color w:val="999999"/>
      </w:rPr>
      <w:t>17</w:t>
    </w:r>
    <w:r>
      <w:rPr>
        <w:rStyle w:val="PageNumber"/>
        <w:color w:val="99999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80038" w14:textId="77777777" w:rsidR="00544E45" w:rsidRDefault="00544E45">
      <w:r>
        <w:separator/>
      </w:r>
    </w:p>
  </w:footnote>
  <w:footnote w:type="continuationSeparator" w:id="0">
    <w:p w14:paraId="08F54A20" w14:textId="77777777" w:rsidR="00544E45" w:rsidRDefault="00544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1265"/>
    </w:tblGrid>
    <w:tr w:rsidR="0027179D" w14:paraId="717842F8" w14:textId="77777777">
      <w:trPr>
        <w:trHeight w:val="170"/>
      </w:trPr>
      <w:tc>
        <w:tcPr>
          <w:tcW w:w="1210" w:type="dxa"/>
        </w:tcPr>
        <w:p w14:paraId="0910ED78" w14:textId="77777777" w:rsidR="00D77AF2" w:rsidRDefault="00000000">
          <w:pPr>
            <w:pStyle w:val="Header"/>
            <w:jc w:val="center"/>
            <w:rPr>
              <w:rFonts w:ascii="Arial" w:hAnsi="Arial" w:cs="Arial"/>
              <w:color w:val="999999"/>
              <w:sz w:val="18"/>
              <w:szCs w:val="18"/>
            </w:rPr>
          </w:pPr>
          <w:r>
            <w:rPr>
              <w:rFonts w:ascii="Arial" w:hAnsi="Arial" w:cs="Arial"/>
              <w:color w:val="999999"/>
              <w:sz w:val="18"/>
              <w:szCs w:val="18"/>
            </w:rPr>
            <w:t xml:space="preserve">Revision </w:t>
          </w:r>
          <w:r w:rsidR="00685CC7">
            <w:rPr>
              <w:rFonts w:ascii="Arial" w:hAnsi="Arial" w:cs="Arial"/>
              <w:color w:val="999999"/>
              <w:sz w:val="18"/>
              <w:szCs w:val="18"/>
            </w:rPr>
            <w:t>13</w:t>
          </w:r>
        </w:p>
      </w:tc>
      <w:tc>
        <w:tcPr>
          <w:tcW w:w="1265" w:type="dxa"/>
        </w:tcPr>
        <w:p w14:paraId="6972BAE1" w14:textId="77777777" w:rsidR="00D77AF2" w:rsidRDefault="00685CC7">
          <w:pPr>
            <w:pStyle w:val="Header"/>
            <w:jc w:val="center"/>
            <w:rPr>
              <w:rFonts w:ascii="Arial" w:hAnsi="Arial" w:cs="Arial"/>
              <w:color w:val="999999"/>
              <w:sz w:val="18"/>
              <w:szCs w:val="18"/>
            </w:rPr>
          </w:pPr>
          <w:r>
            <w:rPr>
              <w:rFonts w:ascii="Arial" w:hAnsi="Arial" w:cs="Arial"/>
              <w:color w:val="999999"/>
              <w:sz w:val="18"/>
              <w:szCs w:val="18"/>
            </w:rPr>
            <w:t>21</w:t>
          </w:r>
          <w:r w:rsidR="00000000">
            <w:rPr>
              <w:rFonts w:ascii="Arial" w:hAnsi="Arial" w:cs="Arial"/>
              <w:color w:val="999999"/>
              <w:sz w:val="18"/>
              <w:szCs w:val="18"/>
            </w:rPr>
            <w:t>.0</w:t>
          </w:r>
          <w:r>
            <w:rPr>
              <w:rFonts w:ascii="Arial" w:hAnsi="Arial" w:cs="Arial"/>
              <w:color w:val="999999"/>
              <w:sz w:val="18"/>
              <w:szCs w:val="18"/>
            </w:rPr>
            <w:t>6</w:t>
          </w:r>
          <w:r w:rsidR="00000000">
            <w:rPr>
              <w:rFonts w:ascii="Arial" w:hAnsi="Arial" w:cs="Arial"/>
              <w:color w:val="999999"/>
              <w:sz w:val="18"/>
              <w:szCs w:val="18"/>
            </w:rPr>
            <w:t>.</w:t>
          </w:r>
          <w:r w:rsidR="00CA008F">
            <w:rPr>
              <w:rFonts w:ascii="Arial" w:hAnsi="Arial" w:cs="Arial"/>
              <w:color w:val="999999"/>
              <w:sz w:val="18"/>
              <w:szCs w:val="18"/>
            </w:rPr>
            <w:t>202</w:t>
          </w:r>
          <w:r>
            <w:rPr>
              <w:rFonts w:ascii="Arial" w:hAnsi="Arial" w:cs="Arial"/>
              <w:color w:val="999999"/>
              <w:sz w:val="18"/>
              <w:szCs w:val="18"/>
            </w:rPr>
            <w:t>3</w:t>
          </w:r>
        </w:p>
      </w:tc>
    </w:tr>
  </w:tbl>
  <w:p w14:paraId="2DAE2040" w14:textId="77777777" w:rsidR="0027179D" w:rsidRDefault="0027179D">
    <w:pPr>
      <w:jc w:val="center"/>
      <w:rPr>
        <w:rFonts w:ascii="Arial" w:hAnsi="Arial" w:cs="Arial"/>
        <w:b/>
        <w:caps/>
        <w:color w:val="999999"/>
        <w:sz w:val="13"/>
        <w:szCs w:val="13"/>
      </w:rPr>
    </w:pPr>
  </w:p>
  <w:p w14:paraId="0C181058" w14:textId="77777777" w:rsidR="00D77AF2" w:rsidRDefault="00000000">
    <w:pPr>
      <w:jc w:val="center"/>
      <w:rPr>
        <w:rFonts w:ascii="Arial" w:hAnsi="Arial" w:cs="Arial"/>
        <w:b/>
        <w:i/>
        <w:caps/>
        <w:color w:val="999999"/>
        <w:sz w:val="13"/>
        <w:szCs w:val="13"/>
      </w:rPr>
    </w:pPr>
    <w:r w:rsidRPr="002164B2">
      <w:rPr>
        <w:rFonts w:ascii="Arial" w:hAnsi="Arial" w:cs="Arial"/>
        <w:b/>
        <w:i/>
        <w:caps/>
        <w:color w:val="999999"/>
        <w:sz w:val="13"/>
        <w:szCs w:val="13"/>
      </w:rPr>
      <w:t>Procedure of the Romanian Commodity Exchange for trading in the GREENHOUSE GAS EMISSIONS CERTIFICATES ring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hybridMultilevel"/>
    <w:tmpl w:val="508EBC3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1"/>
    <w:multiLevelType w:val="hybridMultilevel"/>
    <w:tmpl w:val="579478FE"/>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2"/>
    <w:multiLevelType w:val="hybridMultilevel"/>
    <w:tmpl w:val="749ABB42"/>
    <w:lvl w:ilvl="0" w:tplc="FFFFFFFF">
      <w:start w:val="4"/>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3"/>
    <w:multiLevelType w:val="hybridMultilevel"/>
    <w:tmpl w:val="3DC240F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7"/>
    <w:multiLevelType w:val="hybridMultilevel"/>
    <w:tmpl w:val="595205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9"/>
    <w:multiLevelType w:val="hybridMultilevel"/>
    <w:tmpl w:val="1E9CBAF4"/>
    <w:lvl w:ilvl="0" w:tplc="FFFFFFFF">
      <w:start w:val="1"/>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B"/>
    <w:multiLevelType w:val="hybridMultilevel"/>
    <w:tmpl w:val="4F4EF004"/>
    <w:lvl w:ilvl="0" w:tplc="FFFFFFFF">
      <w:start w:val="2"/>
      <w:numFmt w:val="decimal"/>
      <w:lvlText w:val="(%1)"/>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2F"/>
    <w:multiLevelType w:val="hybridMultilevel"/>
    <w:tmpl w:val="5FF87E04"/>
    <w:lvl w:ilvl="0" w:tplc="FFFFFFFF">
      <w:start w:val="2"/>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75364A"/>
    <w:multiLevelType w:val="hybridMultilevel"/>
    <w:tmpl w:val="E188ABBE"/>
    <w:lvl w:ilvl="0" w:tplc="FFFFFFFF">
      <w:start w:val="1"/>
      <w:numFmt w:val="decimal"/>
      <w:lvlText w:val="(%1)"/>
      <w:lvlJc w:val="left"/>
      <w:pPr>
        <w:ind w:left="543" w:hanging="360"/>
      </w:pPr>
    </w:lvl>
    <w:lvl w:ilvl="1" w:tplc="04090019" w:tentative="1">
      <w:start w:val="1"/>
      <w:numFmt w:val="lowerLetter"/>
      <w:lvlText w:val="%2."/>
      <w:lvlJc w:val="left"/>
      <w:pPr>
        <w:ind w:left="1263" w:hanging="360"/>
      </w:pPr>
    </w:lvl>
    <w:lvl w:ilvl="2" w:tplc="0409001B" w:tentative="1">
      <w:start w:val="1"/>
      <w:numFmt w:val="lowerRoman"/>
      <w:lvlText w:val="%3."/>
      <w:lvlJc w:val="right"/>
      <w:pPr>
        <w:ind w:left="1983" w:hanging="180"/>
      </w:pPr>
    </w:lvl>
    <w:lvl w:ilvl="3" w:tplc="0409000F" w:tentative="1">
      <w:start w:val="1"/>
      <w:numFmt w:val="decimal"/>
      <w:lvlText w:val="%4."/>
      <w:lvlJc w:val="left"/>
      <w:pPr>
        <w:ind w:left="2703" w:hanging="360"/>
      </w:pPr>
    </w:lvl>
    <w:lvl w:ilvl="4" w:tplc="04090019" w:tentative="1">
      <w:start w:val="1"/>
      <w:numFmt w:val="lowerLetter"/>
      <w:lvlText w:val="%5."/>
      <w:lvlJc w:val="left"/>
      <w:pPr>
        <w:ind w:left="3423" w:hanging="360"/>
      </w:pPr>
    </w:lvl>
    <w:lvl w:ilvl="5" w:tplc="0409001B" w:tentative="1">
      <w:start w:val="1"/>
      <w:numFmt w:val="lowerRoman"/>
      <w:lvlText w:val="%6."/>
      <w:lvlJc w:val="right"/>
      <w:pPr>
        <w:ind w:left="4143" w:hanging="180"/>
      </w:pPr>
    </w:lvl>
    <w:lvl w:ilvl="6" w:tplc="0409000F" w:tentative="1">
      <w:start w:val="1"/>
      <w:numFmt w:val="decimal"/>
      <w:lvlText w:val="%7."/>
      <w:lvlJc w:val="left"/>
      <w:pPr>
        <w:ind w:left="4863" w:hanging="360"/>
      </w:pPr>
    </w:lvl>
    <w:lvl w:ilvl="7" w:tplc="04090019" w:tentative="1">
      <w:start w:val="1"/>
      <w:numFmt w:val="lowerLetter"/>
      <w:lvlText w:val="%8."/>
      <w:lvlJc w:val="left"/>
      <w:pPr>
        <w:ind w:left="5583" w:hanging="360"/>
      </w:pPr>
    </w:lvl>
    <w:lvl w:ilvl="8" w:tplc="0409001B" w:tentative="1">
      <w:start w:val="1"/>
      <w:numFmt w:val="lowerRoman"/>
      <w:lvlText w:val="%9."/>
      <w:lvlJc w:val="right"/>
      <w:pPr>
        <w:ind w:left="6303" w:hanging="180"/>
      </w:pPr>
    </w:lvl>
  </w:abstractNum>
  <w:abstractNum w:abstractNumId="9" w15:restartNumberingAfterBreak="0">
    <w:nsid w:val="08AD7EB4"/>
    <w:multiLevelType w:val="hybridMultilevel"/>
    <w:tmpl w:val="21D0AB44"/>
    <w:lvl w:ilvl="0" w:tplc="04180017">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0" w15:restartNumberingAfterBreak="0">
    <w:nsid w:val="0FB30461"/>
    <w:multiLevelType w:val="hybridMultilevel"/>
    <w:tmpl w:val="3B685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FD7780"/>
    <w:multiLevelType w:val="hybridMultilevel"/>
    <w:tmpl w:val="A23EBA32"/>
    <w:lvl w:ilvl="0" w:tplc="B57E4EBA">
      <w:numFmt w:val="bullet"/>
      <w:lvlText w:val="-"/>
      <w:lvlJc w:val="left"/>
      <w:pPr>
        <w:tabs>
          <w:tab w:val="num" w:pos="1068"/>
        </w:tabs>
        <w:ind w:left="1068" w:hanging="360"/>
      </w:pPr>
      <w:rPr>
        <w:rFonts w:ascii="Times New Roman" w:eastAsia="Times New Roman" w:hAnsi="Times New Roman" w:cs="Times New Roman" w:hint="default"/>
      </w:rPr>
    </w:lvl>
    <w:lvl w:ilvl="1" w:tplc="04180003" w:tentative="1">
      <w:start w:val="1"/>
      <w:numFmt w:val="bullet"/>
      <w:lvlText w:val="o"/>
      <w:lvlJc w:val="left"/>
      <w:pPr>
        <w:tabs>
          <w:tab w:val="num" w:pos="1788"/>
        </w:tabs>
        <w:ind w:left="1788" w:hanging="360"/>
      </w:pPr>
      <w:rPr>
        <w:rFonts w:ascii="Courier New" w:hAnsi="Courier New" w:hint="default"/>
      </w:rPr>
    </w:lvl>
    <w:lvl w:ilvl="2" w:tplc="04180005" w:tentative="1">
      <w:start w:val="1"/>
      <w:numFmt w:val="bullet"/>
      <w:lvlText w:val=""/>
      <w:lvlJc w:val="left"/>
      <w:pPr>
        <w:tabs>
          <w:tab w:val="num" w:pos="2508"/>
        </w:tabs>
        <w:ind w:left="2508" w:hanging="360"/>
      </w:pPr>
      <w:rPr>
        <w:rFonts w:ascii="Wingdings" w:hAnsi="Wingdings" w:hint="default"/>
      </w:rPr>
    </w:lvl>
    <w:lvl w:ilvl="3" w:tplc="04180001" w:tentative="1">
      <w:start w:val="1"/>
      <w:numFmt w:val="bullet"/>
      <w:lvlText w:val=""/>
      <w:lvlJc w:val="left"/>
      <w:pPr>
        <w:tabs>
          <w:tab w:val="num" w:pos="3228"/>
        </w:tabs>
        <w:ind w:left="3228" w:hanging="360"/>
      </w:pPr>
      <w:rPr>
        <w:rFonts w:ascii="Symbol" w:hAnsi="Symbol" w:hint="default"/>
      </w:rPr>
    </w:lvl>
    <w:lvl w:ilvl="4" w:tplc="04180003" w:tentative="1">
      <w:start w:val="1"/>
      <w:numFmt w:val="bullet"/>
      <w:lvlText w:val="o"/>
      <w:lvlJc w:val="left"/>
      <w:pPr>
        <w:tabs>
          <w:tab w:val="num" w:pos="3948"/>
        </w:tabs>
        <w:ind w:left="3948" w:hanging="360"/>
      </w:pPr>
      <w:rPr>
        <w:rFonts w:ascii="Courier New" w:hAnsi="Courier New" w:hint="default"/>
      </w:rPr>
    </w:lvl>
    <w:lvl w:ilvl="5" w:tplc="04180005" w:tentative="1">
      <w:start w:val="1"/>
      <w:numFmt w:val="bullet"/>
      <w:lvlText w:val=""/>
      <w:lvlJc w:val="left"/>
      <w:pPr>
        <w:tabs>
          <w:tab w:val="num" w:pos="4668"/>
        </w:tabs>
        <w:ind w:left="4668" w:hanging="360"/>
      </w:pPr>
      <w:rPr>
        <w:rFonts w:ascii="Wingdings" w:hAnsi="Wingdings" w:hint="default"/>
      </w:rPr>
    </w:lvl>
    <w:lvl w:ilvl="6" w:tplc="04180001" w:tentative="1">
      <w:start w:val="1"/>
      <w:numFmt w:val="bullet"/>
      <w:lvlText w:val=""/>
      <w:lvlJc w:val="left"/>
      <w:pPr>
        <w:tabs>
          <w:tab w:val="num" w:pos="5388"/>
        </w:tabs>
        <w:ind w:left="5388" w:hanging="360"/>
      </w:pPr>
      <w:rPr>
        <w:rFonts w:ascii="Symbol" w:hAnsi="Symbol" w:hint="default"/>
      </w:rPr>
    </w:lvl>
    <w:lvl w:ilvl="7" w:tplc="04180003" w:tentative="1">
      <w:start w:val="1"/>
      <w:numFmt w:val="bullet"/>
      <w:lvlText w:val="o"/>
      <w:lvlJc w:val="left"/>
      <w:pPr>
        <w:tabs>
          <w:tab w:val="num" w:pos="6108"/>
        </w:tabs>
        <w:ind w:left="6108" w:hanging="360"/>
      </w:pPr>
      <w:rPr>
        <w:rFonts w:ascii="Courier New" w:hAnsi="Courier New" w:hint="default"/>
      </w:rPr>
    </w:lvl>
    <w:lvl w:ilvl="8" w:tplc="0418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127F452C"/>
    <w:multiLevelType w:val="hybridMultilevel"/>
    <w:tmpl w:val="69DA2D50"/>
    <w:lvl w:ilvl="0" w:tplc="9BA490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805CCC"/>
    <w:multiLevelType w:val="hybridMultilevel"/>
    <w:tmpl w:val="F236C79C"/>
    <w:lvl w:ilvl="0" w:tplc="19EA980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17263E83"/>
    <w:multiLevelType w:val="hybridMultilevel"/>
    <w:tmpl w:val="EF8E9982"/>
    <w:lvl w:ilvl="0" w:tplc="29620096">
      <w:start w:val="1"/>
      <w:numFmt w:val="lowerLetter"/>
      <w:lvlText w:val="%1."/>
      <w:lvlJc w:val="left"/>
      <w:pPr>
        <w:tabs>
          <w:tab w:val="num" w:pos="1440"/>
        </w:tabs>
        <w:ind w:left="1440" w:hanging="360"/>
      </w:pPr>
      <w:rPr>
        <w:rFonts w:hint="default"/>
        <w:strike w:val="0"/>
        <w:dstrike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19FB77CB"/>
    <w:multiLevelType w:val="hybridMultilevel"/>
    <w:tmpl w:val="9D5EA858"/>
    <w:lvl w:ilvl="0" w:tplc="04180017">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15:restartNumberingAfterBreak="0">
    <w:nsid w:val="1B3B6BCF"/>
    <w:multiLevelType w:val="hybridMultilevel"/>
    <w:tmpl w:val="9D7E5BC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F3604A3"/>
    <w:multiLevelType w:val="hybridMultilevel"/>
    <w:tmpl w:val="D9BCBE46"/>
    <w:lvl w:ilvl="0" w:tplc="2C20338C">
      <w:start w:val="1"/>
      <w:numFmt w:val="lowerLetter"/>
      <w:lvlText w:val="%1)"/>
      <w:lvlJc w:val="left"/>
      <w:pPr>
        <w:tabs>
          <w:tab w:val="num" w:pos="1095"/>
        </w:tabs>
        <w:ind w:left="1095" w:hanging="360"/>
      </w:pPr>
      <w:rPr>
        <w:rFonts w:hint="default"/>
      </w:rPr>
    </w:lvl>
    <w:lvl w:ilvl="1" w:tplc="185862E4">
      <w:start w:val="2"/>
      <w:numFmt w:val="lowerRoman"/>
      <w:lvlText w:val="%2."/>
      <w:lvlJc w:val="left"/>
      <w:pPr>
        <w:tabs>
          <w:tab w:val="num" w:pos="2175"/>
        </w:tabs>
        <w:ind w:left="2175" w:hanging="720"/>
      </w:pPr>
      <w:rPr>
        <w:rFonts w:hint="default"/>
      </w:rPr>
    </w:lvl>
    <w:lvl w:ilvl="2" w:tplc="0418001B">
      <w:start w:val="1"/>
      <w:numFmt w:val="lowerRoman"/>
      <w:lvlText w:val="%3."/>
      <w:lvlJc w:val="right"/>
      <w:pPr>
        <w:tabs>
          <w:tab w:val="num" w:pos="2535"/>
        </w:tabs>
        <w:ind w:left="2535" w:hanging="180"/>
      </w:pPr>
    </w:lvl>
    <w:lvl w:ilvl="3" w:tplc="0418000F" w:tentative="1">
      <w:start w:val="1"/>
      <w:numFmt w:val="decimal"/>
      <w:lvlText w:val="%4."/>
      <w:lvlJc w:val="left"/>
      <w:pPr>
        <w:tabs>
          <w:tab w:val="num" w:pos="3255"/>
        </w:tabs>
        <w:ind w:left="3255" w:hanging="360"/>
      </w:pPr>
    </w:lvl>
    <w:lvl w:ilvl="4" w:tplc="04180019" w:tentative="1">
      <w:start w:val="1"/>
      <w:numFmt w:val="lowerLetter"/>
      <w:lvlText w:val="%5."/>
      <w:lvlJc w:val="left"/>
      <w:pPr>
        <w:tabs>
          <w:tab w:val="num" w:pos="3975"/>
        </w:tabs>
        <w:ind w:left="3975" w:hanging="360"/>
      </w:pPr>
    </w:lvl>
    <w:lvl w:ilvl="5" w:tplc="0418001B" w:tentative="1">
      <w:start w:val="1"/>
      <w:numFmt w:val="lowerRoman"/>
      <w:lvlText w:val="%6."/>
      <w:lvlJc w:val="right"/>
      <w:pPr>
        <w:tabs>
          <w:tab w:val="num" w:pos="4695"/>
        </w:tabs>
        <w:ind w:left="4695" w:hanging="180"/>
      </w:pPr>
    </w:lvl>
    <w:lvl w:ilvl="6" w:tplc="0418000F" w:tentative="1">
      <w:start w:val="1"/>
      <w:numFmt w:val="decimal"/>
      <w:lvlText w:val="%7."/>
      <w:lvlJc w:val="left"/>
      <w:pPr>
        <w:tabs>
          <w:tab w:val="num" w:pos="5415"/>
        </w:tabs>
        <w:ind w:left="5415" w:hanging="360"/>
      </w:pPr>
    </w:lvl>
    <w:lvl w:ilvl="7" w:tplc="04180019" w:tentative="1">
      <w:start w:val="1"/>
      <w:numFmt w:val="lowerLetter"/>
      <w:lvlText w:val="%8."/>
      <w:lvlJc w:val="left"/>
      <w:pPr>
        <w:tabs>
          <w:tab w:val="num" w:pos="6135"/>
        </w:tabs>
        <w:ind w:left="6135" w:hanging="360"/>
      </w:pPr>
    </w:lvl>
    <w:lvl w:ilvl="8" w:tplc="0418001B" w:tentative="1">
      <w:start w:val="1"/>
      <w:numFmt w:val="lowerRoman"/>
      <w:lvlText w:val="%9."/>
      <w:lvlJc w:val="right"/>
      <w:pPr>
        <w:tabs>
          <w:tab w:val="num" w:pos="6855"/>
        </w:tabs>
        <w:ind w:left="6855" w:hanging="180"/>
      </w:pPr>
    </w:lvl>
  </w:abstractNum>
  <w:abstractNum w:abstractNumId="18" w15:restartNumberingAfterBreak="0">
    <w:nsid w:val="1F4E1E69"/>
    <w:multiLevelType w:val="hybridMultilevel"/>
    <w:tmpl w:val="D1F09F6E"/>
    <w:lvl w:ilvl="0" w:tplc="22E27E4A">
      <w:start w:val="1"/>
      <w:numFmt w:val="lowerLetter"/>
      <w:lvlText w:val="%1)"/>
      <w:lvlJc w:val="left"/>
      <w:pPr>
        <w:tabs>
          <w:tab w:val="num" w:pos="1800"/>
        </w:tabs>
        <w:ind w:left="1800" w:hanging="360"/>
      </w:pPr>
      <w:rPr>
        <w:rFonts w:hint="default"/>
      </w:rPr>
    </w:lvl>
    <w:lvl w:ilvl="1" w:tplc="04180019" w:tentative="1">
      <w:start w:val="1"/>
      <w:numFmt w:val="lowerLetter"/>
      <w:lvlText w:val="%2."/>
      <w:lvlJc w:val="left"/>
      <w:pPr>
        <w:tabs>
          <w:tab w:val="num" w:pos="2520"/>
        </w:tabs>
        <w:ind w:left="2520" w:hanging="360"/>
      </w:pPr>
    </w:lvl>
    <w:lvl w:ilvl="2" w:tplc="0418001B" w:tentative="1">
      <w:start w:val="1"/>
      <w:numFmt w:val="lowerRoman"/>
      <w:lvlText w:val="%3."/>
      <w:lvlJc w:val="right"/>
      <w:pPr>
        <w:tabs>
          <w:tab w:val="num" w:pos="3240"/>
        </w:tabs>
        <w:ind w:left="3240" w:hanging="180"/>
      </w:pPr>
    </w:lvl>
    <w:lvl w:ilvl="3" w:tplc="0418000F" w:tentative="1">
      <w:start w:val="1"/>
      <w:numFmt w:val="decimal"/>
      <w:lvlText w:val="%4."/>
      <w:lvlJc w:val="left"/>
      <w:pPr>
        <w:tabs>
          <w:tab w:val="num" w:pos="3960"/>
        </w:tabs>
        <w:ind w:left="3960" w:hanging="360"/>
      </w:pPr>
    </w:lvl>
    <w:lvl w:ilvl="4" w:tplc="04180019" w:tentative="1">
      <w:start w:val="1"/>
      <w:numFmt w:val="lowerLetter"/>
      <w:lvlText w:val="%5."/>
      <w:lvlJc w:val="left"/>
      <w:pPr>
        <w:tabs>
          <w:tab w:val="num" w:pos="4680"/>
        </w:tabs>
        <w:ind w:left="4680" w:hanging="360"/>
      </w:pPr>
    </w:lvl>
    <w:lvl w:ilvl="5" w:tplc="0418001B" w:tentative="1">
      <w:start w:val="1"/>
      <w:numFmt w:val="lowerRoman"/>
      <w:lvlText w:val="%6."/>
      <w:lvlJc w:val="right"/>
      <w:pPr>
        <w:tabs>
          <w:tab w:val="num" w:pos="5400"/>
        </w:tabs>
        <w:ind w:left="5400" w:hanging="180"/>
      </w:pPr>
    </w:lvl>
    <w:lvl w:ilvl="6" w:tplc="0418000F" w:tentative="1">
      <w:start w:val="1"/>
      <w:numFmt w:val="decimal"/>
      <w:lvlText w:val="%7."/>
      <w:lvlJc w:val="left"/>
      <w:pPr>
        <w:tabs>
          <w:tab w:val="num" w:pos="6120"/>
        </w:tabs>
        <w:ind w:left="6120" w:hanging="360"/>
      </w:pPr>
    </w:lvl>
    <w:lvl w:ilvl="7" w:tplc="04180019" w:tentative="1">
      <w:start w:val="1"/>
      <w:numFmt w:val="lowerLetter"/>
      <w:lvlText w:val="%8."/>
      <w:lvlJc w:val="left"/>
      <w:pPr>
        <w:tabs>
          <w:tab w:val="num" w:pos="6840"/>
        </w:tabs>
        <w:ind w:left="6840" w:hanging="360"/>
      </w:pPr>
    </w:lvl>
    <w:lvl w:ilvl="8" w:tplc="0418001B" w:tentative="1">
      <w:start w:val="1"/>
      <w:numFmt w:val="lowerRoman"/>
      <w:lvlText w:val="%9."/>
      <w:lvlJc w:val="right"/>
      <w:pPr>
        <w:tabs>
          <w:tab w:val="num" w:pos="7560"/>
        </w:tabs>
        <w:ind w:left="7560" w:hanging="180"/>
      </w:pPr>
    </w:lvl>
  </w:abstractNum>
  <w:abstractNum w:abstractNumId="19" w15:restartNumberingAfterBreak="0">
    <w:nsid w:val="1F5A07B2"/>
    <w:multiLevelType w:val="hybridMultilevel"/>
    <w:tmpl w:val="3698DF72"/>
    <w:lvl w:ilvl="0" w:tplc="F5045F3E">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0" w15:restartNumberingAfterBreak="0">
    <w:nsid w:val="216F5A9F"/>
    <w:multiLevelType w:val="hybridMultilevel"/>
    <w:tmpl w:val="7BB8D3D6"/>
    <w:lvl w:ilvl="0" w:tplc="2DE660CA">
      <w:start w:val="1"/>
      <w:numFmt w:val="decimal"/>
      <w:lvlText w:val="(%1)"/>
      <w:lvlJc w:val="left"/>
      <w:pPr>
        <w:ind w:left="1095" w:hanging="360"/>
      </w:pPr>
      <w:rPr>
        <w:rFonts w:ascii="Arial" w:hAnsi="Arial" w:cs="Arial" w:hint="default"/>
        <w:sz w:val="24"/>
        <w:szCs w:val="24"/>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1" w15:restartNumberingAfterBreak="0">
    <w:nsid w:val="243A6F49"/>
    <w:multiLevelType w:val="hybridMultilevel"/>
    <w:tmpl w:val="DA965A64"/>
    <w:lvl w:ilvl="0" w:tplc="1FB81758">
      <w:start w:val="1"/>
      <w:numFmt w:val="decimal"/>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2" w15:restartNumberingAfterBreak="0">
    <w:nsid w:val="255C6122"/>
    <w:multiLevelType w:val="hybridMultilevel"/>
    <w:tmpl w:val="AD30BF22"/>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26390023"/>
    <w:multiLevelType w:val="hybridMultilevel"/>
    <w:tmpl w:val="0A98E46E"/>
    <w:lvl w:ilvl="0" w:tplc="04090017">
      <w:start w:val="1"/>
      <w:numFmt w:val="lowerLetter"/>
      <w:lvlText w:val="%1)"/>
      <w:lvlJc w:val="left"/>
      <w:pPr>
        <w:tabs>
          <w:tab w:val="num" w:pos="720"/>
        </w:tabs>
        <w:ind w:left="720" w:hanging="360"/>
      </w:pPr>
      <w:rPr>
        <w:rFonts w:hint="default"/>
      </w:rPr>
    </w:lvl>
    <w:lvl w:ilvl="1" w:tplc="CD4EE432">
      <w:start w:val="2"/>
      <w:numFmt w:val="lowerRoman"/>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6FE1A26"/>
    <w:multiLevelType w:val="hybridMultilevel"/>
    <w:tmpl w:val="7BB8D3D6"/>
    <w:lvl w:ilvl="0" w:tplc="FFFFFFFF">
      <w:start w:val="1"/>
      <w:numFmt w:val="decimal"/>
      <w:lvlText w:val="(%1)"/>
      <w:lvlJc w:val="left"/>
      <w:pPr>
        <w:ind w:left="1095" w:hanging="360"/>
      </w:pPr>
      <w:rPr>
        <w:rFonts w:ascii="Arial" w:hAnsi="Arial" w:cs="Arial" w:hint="default"/>
        <w:sz w:val="24"/>
        <w:szCs w:val="24"/>
      </w:rPr>
    </w:lvl>
    <w:lvl w:ilvl="1" w:tplc="FFFFFFFF" w:tentative="1">
      <w:start w:val="1"/>
      <w:numFmt w:val="lowerLetter"/>
      <w:lvlText w:val="%2."/>
      <w:lvlJc w:val="left"/>
      <w:pPr>
        <w:ind w:left="1815" w:hanging="360"/>
      </w:pPr>
    </w:lvl>
    <w:lvl w:ilvl="2" w:tplc="FFFFFFFF" w:tentative="1">
      <w:start w:val="1"/>
      <w:numFmt w:val="lowerRoman"/>
      <w:lvlText w:val="%3."/>
      <w:lvlJc w:val="right"/>
      <w:pPr>
        <w:ind w:left="2535" w:hanging="180"/>
      </w:pPr>
    </w:lvl>
    <w:lvl w:ilvl="3" w:tplc="FFFFFFFF" w:tentative="1">
      <w:start w:val="1"/>
      <w:numFmt w:val="decimal"/>
      <w:lvlText w:val="%4."/>
      <w:lvlJc w:val="left"/>
      <w:pPr>
        <w:ind w:left="3255" w:hanging="360"/>
      </w:pPr>
    </w:lvl>
    <w:lvl w:ilvl="4" w:tplc="FFFFFFFF" w:tentative="1">
      <w:start w:val="1"/>
      <w:numFmt w:val="lowerLetter"/>
      <w:lvlText w:val="%5."/>
      <w:lvlJc w:val="left"/>
      <w:pPr>
        <w:ind w:left="3975" w:hanging="360"/>
      </w:pPr>
    </w:lvl>
    <w:lvl w:ilvl="5" w:tplc="FFFFFFFF" w:tentative="1">
      <w:start w:val="1"/>
      <w:numFmt w:val="lowerRoman"/>
      <w:lvlText w:val="%6."/>
      <w:lvlJc w:val="right"/>
      <w:pPr>
        <w:ind w:left="4695" w:hanging="180"/>
      </w:pPr>
    </w:lvl>
    <w:lvl w:ilvl="6" w:tplc="FFFFFFFF" w:tentative="1">
      <w:start w:val="1"/>
      <w:numFmt w:val="decimal"/>
      <w:lvlText w:val="%7."/>
      <w:lvlJc w:val="left"/>
      <w:pPr>
        <w:ind w:left="5415" w:hanging="360"/>
      </w:pPr>
    </w:lvl>
    <w:lvl w:ilvl="7" w:tplc="FFFFFFFF" w:tentative="1">
      <w:start w:val="1"/>
      <w:numFmt w:val="lowerLetter"/>
      <w:lvlText w:val="%8."/>
      <w:lvlJc w:val="left"/>
      <w:pPr>
        <w:ind w:left="6135" w:hanging="360"/>
      </w:pPr>
    </w:lvl>
    <w:lvl w:ilvl="8" w:tplc="FFFFFFFF" w:tentative="1">
      <w:start w:val="1"/>
      <w:numFmt w:val="lowerRoman"/>
      <w:lvlText w:val="%9."/>
      <w:lvlJc w:val="right"/>
      <w:pPr>
        <w:ind w:left="6855" w:hanging="180"/>
      </w:pPr>
    </w:lvl>
  </w:abstractNum>
  <w:abstractNum w:abstractNumId="25" w15:restartNumberingAfterBreak="0">
    <w:nsid w:val="2893558C"/>
    <w:multiLevelType w:val="hybridMultilevel"/>
    <w:tmpl w:val="111CD5D0"/>
    <w:lvl w:ilvl="0" w:tplc="E2509120">
      <w:start w:val="1"/>
      <w:numFmt w:val="lowerLetter"/>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26" w15:restartNumberingAfterBreak="0">
    <w:nsid w:val="29DD50CA"/>
    <w:multiLevelType w:val="hybridMultilevel"/>
    <w:tmpl w:val="23B062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A0946B4"/>
    <w:multiLevelType w:val="hybridMultilevel"/>
    <w:tmpl w:val="562E7B82"/>
    <w:lvl w:ilvl="0" w:tplc="04180017">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8" w15:restartNumberingAfterBreak="0">
    <w:nsid w:val="2AB75FEA"/>
    <w:multiLevelType w:val="hybridMultilevel"/>
    <w:tmpl w:val="81146416"/>
    <w:lvl w:ilvl="0" w:tplc="8F008818">
      <w:start w:val="1"/>
      <w:numFmt w:val="bullet"/>
      <w:lvlText w:val="-"/>
      <w:lvlJc w:val="left"/>
      <w:pPr>
        <w:tabs>
          <w:tab w:val="num" w:pos="1140"/>
        </w:tabs>
        <w:ind w:left="1140" w:hanging="360"/>
      </w:pPr>
      <w:rPr>
        <w:rFonts w:ascii="Arial" w:eastAsia="Times New Roman" w:hAnsi="Arial" w:cs="Arial" w:hint="default"/>
      </w:rPr>
    </w:lvl>
    <w:lvl w:ilvl="1" w:tplc="04180003" w:tentative="1">
      <w:start w:val="1"/>
      <w:numFmt w:val="bullet"/>
      <w:lvlText w:val="o"/>
      <w:lvlJc w:val="left"/>
      <w:pPr>
        <w:tabs>
          <w:tab w:val="num" w:pos="1860"/>
        </w:tabs>
        <w:ind w:left="1860" w:hanging="360"/>
      </w:pPr>
      <w:rPr>
        <w:rFonts w:ascii="Courier New" w:hAnsi="Courier New" w:cs="Courier New" w:hint="default"/>
      </w:rPr>
    </w:lvl>
    <w:lvl w:ilvl="2" w:tplc="04180005" w:tentative="1">
      <w:start w:val="1"/>
      <w:numFmt w:val="bullet"/>
      <w:lvlText w:val=""/>
      <w:lvlJc w:val="left"/>
      <w:pPr>
        <w:tabs>
          <w:tab w:val="num" w:pos="2580"/>
        </w:tabs>
        <w:ind w:left="2580" w:hanging="360"/>
      </w:pPr>
      <w:rPr>
        <w:rFonts w:ascii="Wingdings" w:hAnsi="Wingdings" w:hint="default"/>
      </w:rPr>
    </w:lvl>
    <w:lvl w:ilvl="3" w:tplc="04180001" w:tentative="1">
      <w:start w:val="1"/>
      <w:numFmt w:val="bullet"/>
      <w:lvlText w:val=""/>
      <w:lvlJc w:val="left"/>
      <w:pPr>
        <w:tabs>
          <w:tab w:val="num" w:pos="3300"/>
        </w:tabs>
        <w:ind w:left="3300" w:hanging="360"/>
      </w:pPr>
      <w:rPr>
        <w:rFonts w:ascii="Symbol" w:hAnsi="Symbol" w:hint="default"/>
      </w:rPr>
    </w:lvl>
    <w:lvl w:ilvl="4" w:tplc="04180003" w:tentative="1">
      <w:start w:val="1"/>
      <w:numFmt w:val="bullet"/>
      <w:lvlText w:val="o"/>
      <w:lvlJc w:val="left"/>
      <w:pPr>
        <w:tabs>
          <w:tab w:val="num" w:pos="4020"/>
        </w:tabs>
        <w:ind w:left="4020" w:hanging="360"/>
      </w:pPr>
      <w:rPr>
        <w:rFonts w:ascii="Courier New" w:hAnsi="Courier New" w:cs="Courier New" w:hint="default"/>
      </w:rPr>
    </w:lvl>
    <w:lvl w:ilvl="5" w:tplc="04180005" w:tentative="1">
      <w:start w:val="1"/>
      <w:numFmt w:val="bullet"/>
      <w:lvlText w:val=""/>
      <w:lvlJc w:val="left"/>
      <w:pPr>
        <w:tabs>
          <w:tab w:val="num" w:pos="4740"/>
        </w:tabs>
        <w:ind w:left="4740" w:hanging="360"/>
      </w:pPr>
      <w:rPr>
        <w:rFonts w:ascii="Wingdings" w:hAnsi="Wingdings" w:hint="default"/>
      </w:rPr>
    </w:lvl>
    <w:lvl w:ilvl="6" w:tplc="04180001" w:tentative="1">
      <w:start w:val="1"/>
      <w:numFmt w:val="bullet"/>
      <w:lvlText w:val=""/>
      <w:lvlJc w:val="left"/>
      <w:pPr>
        <w:tabs>
          <w:tab w:val="num" w:pos="5460"/>
        </w:tabs>
        <w:ind w:left="5460" w:hanging="360"/>
      </w:pPr>
      <w:rPr>
        <w:rFonts w:ascii="Symbol" w:hAnsi="Symbol" w:hint="default"/>
      </w:rPr>
    </w:lvl>
    <w:lvl w:ilvl="7" w:tplc="04180003" w:tentative="1">
      <w:start w:val="1"/>
      <w:numFmt w:val="bullet"/>
      <w:lvlText w:val="o"/>
      <w:lvlJc w:val="left"/>
      <w:pPr>
        <w:tabs>
          <w:tab w:val="num" w:pos="6180"/>
        </w:tabs>
        <w:ind w:left="6180" w:hanging="360"/>
      </w:pPr>
      <w:rPr>
        <w:rFonts w:ascii="Courier New" w:hAnsi="Courier New" w:cs="Courier New" w:hint="default"/>
      </w:rPr>
    </w:lvl>
    <w:lvl w:ilvl="8" w:tplc="04180005" w:tentative="1">
      <w:start w:val="1"/>
      <w:numFmt w:val="bullet"/>
      <w:lvlText w:val=""/>
      <w:lvlJc w:val="left"/>
      <w:pPr>
        <w:tabs>
          <w:tab w:val="num" w:pos="6900"/>
        </w:tabs>
        <w:ind w:left="6900" w:hanging="360"/>
      </w:pPr>
      <w:rPr>
        <w:rFonts w:ascii="Wingdings" w:hAnsi="Wingdings" w:hint="default"/>
      </w:rPr>
    </w:lvl>
  </w:abstractNum>
  <w:abstractNum w:abstractNumId="29" w15:restartNumberingAfterBreak="0">
    <w:nsid w:val="2B1928F5"/>
    <w:multiLevelType w:val="hybridMultilevel"/>
    <w:tmpl w:val="984061F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E913C8A"/>
    <w:multiLevelType w:val="hybridMultilevel"/>
    <w:tmpl w:val="CA2A6C88"/>
    <w:lvl w:ilvl="0" w:tplc="4A005204">
      <w:start w:val="1"/>
      <w:numFmt w:val="lowerLetter"/>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31" w15:restartNumberingAfterBreak="0">
    <w:nsid w:val="30240CB8"/>
    <w:multiLevelType w:val="hybridMultilevel"/>
    <w:tmpl w:val="8A602368"/>
    <w:lvl w:ilvl="0" w:tplc="7AFC9A78">
      <w:start w:val="2"/>
      <w:numFmt w:val="lowerRoman"/>
      <w:lvlText w:val="%1."/>
      <w:lvlJc w:val="left"/>
      <w:pPr>
        <w:ind w:left="1800" w:hanging="72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2" w15:restartNumberingAfterBreak="0">
    <w:nsid w:val="30A55A26"/>
    <w:multiLevelType w:val="hybridMultilevel"/>
    <w:tmpl w:val="FB00EBC0"/>
    <w:lvl w:ilvl="0" w:tplc="04180017">
      <w:start w:val="1"/>
      <w:numFmt w:val="lowerLetter"/>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33" w15:restartNumberingAfterBreak="0">
    <w:nsid w:val="316811D8"/>
    <w:multiLevelType w:val="hybridMultilevel"/>
    <w:tmpl w:val="4FA03546"/>
    <w:lvl w:ilvl="0" w:tplc="52AE3A84">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4" w15:restartNumberingAfterBreak="0">
    <w:nsid w:val="321F1473"/>
    <w:multiLevelType w:val="hybridMultilevel"/>
    <w:tmpl w:val="16F27F80"/>
    <w:lvl w:ilvl="0" w:tplc="04180017">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5" w15:restartNumberingAfterBreak="0">
    <w:nsid w:val="33353A0B"/>
    <w:multiLevelType w:val="hybridMultilevel"/>
    <w:tmpl w:val="7E18EAD4"/>
    <w:lvl w:ilvl="0" w:tplc="90C4394C">
      <w:start w:val="2"/>
      <w:numFmt w:val="decimal"/>
      <w:lvlText w:val="(%1)"/>
      <w:lvlJc w:val="left"/>
      <w:pPr>
        <w:tabs>
          <w:tab w:val="num" w:pos="1185"/>
        </w:tabs>
        <w:ind w:left="1185" w:hanging="405"/>
      </w:pPr>
      <w:rPr>
        <w:rFonts w:hint="default"/>
      </w:rPr>
    </w:lvl>
    <w:lvl w:ilvl="1" w:tplc="04180019" w:tentative="1">
      <w:start w:val="1"/>
      <w:numFmt w:val="lowerLetter"/>
      <w:lvlText w:val="%2."/>
      <w:lvlJc w:val="left"/>
      <w:pPr>
        <w:tabs>
          <w:tab w:val="num" w:pos="1860"/>
        </w:tabs>
        <w:ind w:left="1860" w:hanging="360"/>
      </w:pPr>
    </w:lvl>
    <w:lvl w:ilvl="2" w:tplc="0418001B" w:tentative="1">
      <w:start w:val="1"/>
      <w:numFmt w:val="lowerRoman"/>
      <w:lvlText w:val="%3."/>
      <w:lvlJc w:val="right"/>
      <w:pPr>
        <w:tabs>
          <w:tab w:val="num" w:pos="2580"/>
        </w:tabs>
        <w:ind w:left="2580" w:hanging="180"/>
      </w:pPr>
    </w:lvl>
    <w:lvl w:ilvl="3" w:tplc="0418000F" w:tentative="1">
      <w:start w:val="1"/>
      <w:numFmt w:val="decimal"/>
      <w:lvlText w:val="%4."/>
      <w:lvlJc w:val="left"/>
      <w:pPr>
        <w:tabs>
          <w:tab w:val="num" w:pos="3300"/>
        </w:tabs>
        <w:ind w:left="3300" w:hanging="360"/>
      </w:pPr>
    </w:lvl>
    <w:lvl w:ilvl="4" w:tplc="04180019" w:tentative="1">
      <w:start w:val="1"/>
      <w:numFmt w:val="lowerLetter"/>
      <w:lvlText w:val="%5."/>
      <w:lvlJc w:val="left"/>
      <w:pPr>
        <w:tabs>
          <w:tab w:val="num" w:pos="4020"/>
        </w:tabs>
        <w:ind w:left="4020" w:hanging="360"/>
      </w:pPr>
    </w:lvl>
    <w:lvl w:ilvl="5" w:tplc="0418001B" w:tentative="1">
      <w:start w:val="1"/>
      <w:numFmt w:val="lowerRoman"/>
      <w:lvlText w:val="%6."/>
      <w:lvlJc w:val="right"/>
      <w:pPr>
        <w:tabs>
          <w:tab w:val="num" w:pos="4740"/>
        </w:tabs>
        <w:ind w:left="4740" w:hanging="180"/>
      </w:pPr>
    </w:lvl>
    <w:lvl w:ilvl="6" w:tplc="0418000F" w:tentative="1">
      <w:start w:val="1"/>
      <w:numFmt w:val="decimal"/>
      <w:lvlText w:val="%7."/>
      <w:lvlJc w:val="left"/>
      <w:pPr>
        <w:tabs>
          <w:tab w:val="num" w:pos="5460"/>
        </w:tabs>
        <w:ind w:left="5460" w:hanging="360"/>
      </w:pPr>
    </w:lvl>
    <w:lvl w:ilvl="7" w:tplc="04180019" w:tentative="1">
      <w:start w:val="1"/>
      <w:numFmt w:val="lowerLetter"/>
      <w:lvlText w:val="%8."/>
      <w:lvlJc w:val="left"/>
      <w:pPr>
        <w:tabs>
          <w:tab w:val="num" w:pos="6180"/>
        </w:tabs>
        <w:ind w:left="6180" w:hanging="360"/>
      </w:pPr>
    </w:lvl>
    <w:lvl w:ilvl="8" w:tplc="0418001B" w:tentative="1">
      <w:start w:val="1"/>
      <w:numFmt w:val="lowerRoman"/>
      <w:lvlText w:val="%9."/>
      <w:lvlJc w:val="right"/>
      <w:pPr>
        <w:tabs>
          <w:tab w:val="num" w:pos="6900"/>
        </w:tabs>
        <w:ind w:left="6900" w:hanging="180"/>
      </w:pPr>
    </w:lvl>
  </w:abstractNum>
  <w:abstractNum w:abstractNumId="36" w15:restartNumberingAfterBreak="0">
    <w:nsid w:val="3459755B"/>
    <w:multiLevelType w:val="hybridMultilevel"/>
    <w:tmpl w:val="AF025EBC"/>
    <w:lvl w:ilvl="0" w:tplc="04180017">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7" w15:restartNumberingAfterBreak="0">
    <w:nsid w:val="345D1D75"/>
    <w:multiLevelType w:val="hybridMultilevel"/>
    <w:tmpl w:val="77067B62"/>
    <w:lvl w:ilvl="0" w:tplc="E892E4DC">
      <w:start w:val="2"/>
      <w:numFmt w:val="bullet"/>
      <w:lvlText w:val="-"/>
      <w:lvlJc w:val="left"/>
      <w:pPr>
        <w:tabs>
          <w:tab w:val="num" w:pos="1800"/>
        </w:tabs>
        <w:ind w:left="1800" w:hanging="360"/>
      </w:pPr>
      <w:rPr>
        <w:rFonts w:ascii="Tahoma" w:eastAsia="Times New Roman" w:hAnsi="Tahoma" w:cs="Tahoma"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348518D7"/>
    <w:multiLevelType w:val="hybridMultilevel"/>
    <w:tmpl w:val="5712C80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9" w15:restartNumberingAfterBreak="0">
    <w:nsid w:val="363C6BB3"/>
    <w:multiLevelType w:val="hybridMultilevel"/>
    <w:tmpl w:val="E6144298"/>
    <w:lvl w:ilvl="0" w:tplc="3EDC0DC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96524DE"/>
    <w:multiLevelType w:val="hybridMultilevel"/>
    <w:tmpl w:val="517C614C"/>
    <w:lvl w:ilvl="0" w:tplc="F9D053C6">
      <w:start w:val="2"/>
      <w:numFmt w:val="decimal"/>
      <w:lvlText w:val="(%1)"/>
      <w:lvlJc w:val="left"/>
      <w:pPr>
        <w:tabs>
          <w:tab w:val="num" w:pos="1125"/>
        </w:tabs>
        <w:ind w:left="1125" w:hanging="405"/>
      </w:pPr>
      <w:rPr>
        <w:rFonts w:ascii="Arial" w:eastAsia="Times New Roman" w:hAnsi="Arial" w:cs="Arial"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41" w15:restartNumberingAfterBreak="0">
    <w:nsid w:val="39B2145C"/>
    <w:multiLevelType w:val="hybridMultilevel"/>
    <w:tmpl w:val="9ABA51F4"/>
    <w:lvl w:ilvl="0" w:tplc="22E27E4A">
      <w:start w:val="1"/>
      <w:numFmt w:val="lowerLetter"/>
      <w:lvlText w:val="%1)"/>
      <w:lvlJc w:val="left"/>
      <w:pPr>
        <w:tabs>
          <w:tab w:val="num" w:pos="1815"/>
        </w:tabs>
        <w:ind w:left="1815" w:hanging="360"/>
      </w:pPr>
      <w:rPr>
        <w:rFonts w:hint="default"/>
      </w:rPr>
    </w:lvl>
    <w:lvl w:ilvl="1" w:tplc="04180019" w:tentative="1">
      <w:start w:val="1"/>
      <w:numFmt w:val="lowerLetter"/>
      <w:lvlText w:val="%2."/>
      <w:lvlJc w:val="left"/>
      <w:pPr>
        <w:tabs>
          <w:tab w:val="num" w:pos="2535"/>
        </w:tabs>
        <w:ind w:left="2535" w:hanging="360"/>
      </w:pPr>
    </w:lvl>
    <w:lvl w:ilvl="2" w:tplc="0418001B" w:tentative="1">
      <w:start w:val="1"/>
      <w:numFmt w:val="lowerRoman"/>
      <w:lvlText w:val="%3."/>
      <w:lvlJc w:val="right"/>
      <w:pPr>
        <w:tabs>
          <w:tab w:val="num" w:pos="3255"/>
        </w:tabs>
        <w:ind w:left="3255" w:hanging="180"/>
      </w:pPr>
    </w:lvl>
    <w:lvl w:ilvl="3" w:tplc="0418000F" w:tentative="1">
      <w:start w:val="1"/>
      <w:numFmt w:val="decimal"/>
      <w:lvlText w:val="%4."/>
      <w:lvlJc w:val="left"/>
      <w:pPr>
        <w:tabs>
          <w:tab w:val="num" w:pos="3975"/>
        </w:tabs>
        <w:ind w:left="3975" w:hanging="360"/>
      </w:pPr>
    </w:lvl>
    <w:lvl w:ilvl="4" w:tplc="04180019" w:tentative="1">
      <w:start w:val="1"/>
      <w:numFmt w:val="lowerLetter"/>
      <w:lvlText w:val="%5."/>
      <w:lvlJc w:val="left"/>
      <w:pPr>
        <w:tabs>
          <w:tab w:val="num" w:pos="4695"/>
        </w:tabs>
        <w:ind w:left="4695" w:hanging="360"/>
      </w:pPr>
    </w:lvl>
    <w:lvl w:ilvl="5" w:tplc="0418001B" w:tentative="1">
      <w:start w:val="1"/>
      <w:numFmt w:val="lowerRoman"/>
      <w:lvlText w:val="%6."/>
      <w:lvlJc w:val="right"/>
      <w:pPr>
        <w:tabs>
          <w:tab w:val="num" w:pos="5415"/>
        </w:tabs>
        <w:ind w:left="5415" w:hanging="180"/>
      </w:pPr>
    </w:lvl>
    <w:lvl w:ilvl="6" w:tplc="0418000F" w:tentative="1">
      <w:start w:val="1"/>
      <w:numFmt w:val="decimal"/>
      <w:lvlText w:val="%7."/>
      <w:lvlJc w:val="left"/>
      <w:pPr>
        <w:tabs>
          <w:tab w:val="num" w:pos="6135"/>
        </w:tabs>
        <w:ind w:left="6135" w:hanging="360"/>
      </w:pPr>
    </w:lvl>
    <w:lvl w:ilvl="7" w:tplc="04180019" w:tentative="1">
      <w:start w:val="1"/>
      <w:numFmt w:val="lowerLetter"/>
      <w:lvlText w:val="%8."/>
      <w:lvlJc w:val="left"/>
      <w:pPr>
        <w:tabs>
          <w:tab w:val="num" w:pos="6855"/>
        </w:tabs>
        <w:ind w:left="6855" w:hanging="360"/>
      </w:pPr>
    </w:lvl>
    <w:lvl w:ilvl="8" w:tplc="0418001B" w:tentative="1">
      <w:start w:val="1"/>
      <w:numFmt w:val="lowerRoman"/>
      <w:lvlText w:val="%9."/>
      <w:lvlJc w:val="right"/>
      <w:pPr>
        <w:tabs>
          <w:tab w:val="num" w:pos="7575"/>
        </w:tabs>
        <w:ind w:left="7575" w:hanging="180"/>
      </w:pPr>
    </w:lvl>
  </w:abstractNum>
  <w:abstractNum w:abstractNumId="42" w15:restartNumberingAfterBreak="0">
    <w:nsid w:val="3AF44FBC"/>
    <w:multiLevelType w:val="hybridMultilevel"/>
    <w:tmpl w:val="0C6A93A6"/>
    <w:lvl w:ilvl="0" w:tplc="A5649CA6">
      <w:start w:val="1"/>
      <w:numFmt w:val="lowerLetter"/>
      <w:lvlText w:val="%1)"/>
      <w:lvlJc w:val="left"/>
      <w:pPr>
        <w:tabs>
          <w:tab w:val="num" w:pos="1080"/>
        </w:tabs>
        <w:ind w:left="1080" w:hanging="360"/>
      </w:pPr>
      <w:rPr>
        <w:rFonts w:hint="default"/>
      </w:rPr>
    </w:lvl>
    <w:lvl w:ilvl="1" w:tplc="04180019">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43" w15:restartNumberingAfterBreak="0">
    <w:nsid w:val="3F7D56C9"/>
    <w:multiLevelType w:val="hybridMultilevel"/>
    <w:tmpl w:val="49B06BB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3317395"/>
    <w:multiLevelType w:val="hybridMultilevel"/>
    <w:tmpl w:val="C17A17F4"/>
    <w:lvl w:ilvl="0" w:tplc="FFFFFFFF">
      <w:start w:val="1"/>
      <w:numFmt w:val="decimal"/>
      <w:lvlText w:val="(%1)"/>
      <w:lvlJc w:val="left"/>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5AB718B"/>
    <w:multiLevelType w:val="hybridMultilevel"/>
    <w:tmpl w:val="4B3800AA"/>
    <w:lvl w:ilvl="0" w:tplc="2326C350">
      <w:start w:val="2"/>
      <w:numFmt w:val="bullet"/>
      <w:lvlText w:val="-"/>
      <w:lvlJc w:val="left"/>
      <w:pPr>
        <w:ind w:left="1031" w:hanging="360"/>
      </w:pPr>
      <w:rPr>
        <w:rFonts w:ascii="Times New Roman" w:eastAsia="Times New Roman" w:hAnsi="Times New Roman" w:cs="Times New Roman" w:hint="default"/>
      </w:rPr>
    </w:lvl>
    <w:lvl w:ilvl="1" w:tplc="08090003" w:tentative="1">
      <w:start w:val="1"/>
      <w:numFmt w:val="bullet"/>
      <w:lvlText w:val="o"/>
      <w:lvlJc w:val="left"/>
      <w:pPr>
        <w:ind w:left="1751" w:hanging="360"/>
      </w:pPr>
      <w:rPr>
        <w:rFonts w:ascii="Courier New" w:hAnsi="Courier New" w:cs="Courier New" w:hint="default"/>
      </w:rPr>
    </w:lvl>
    <w:lvl w:ilvl="2" w:tplc="08090005" w:tentative="1">
      <w:start w:val="1"/>
      <w:numFmt w:val="bullet"/>
      <w:lvlText w:val=""/>
      <w:lvlJc w:val="left"/>
      <w:pPr>
        <w:ind w:left="2471" w:hanging="360"/>
      </w:pPr>
      <w:rPr>
        <w:rFonts w:ascii="Wingdings" w:hAnsi="Wingdings" w:hint="default"/>
      </w:rPr>
    </w:lvl>
    <w:lvl w:ilvl="3" w:tplc="08090001" w:tentative="1">
      <w:start w:val="1"/>
      <w:numFmt w:val="bullet"/>
      <w:lvlText w:val=""/>
      <w:lvlJc w:val="left"/>
      <w:pPr>
        <w:ind w:left="3191" w:hanging="360"/>
      </w:pPr>
      <w:rPr>
        <w:rFonts w:ascii="Symbol" w:hAnsi="Symbol" w:hint="default"/>
      </w:rPr>
    </w:lvl>
    <w:lvl w:ilvl="4" w:tplc="08090003" w:tentative="1">
      <w:start w:val="1"/>
      <w:numFmt w:val="bullet"/>
      <w:lvlText w:val="o"/>
      <w:lvlJc w:val="left"/>
      <w:pPr>
        <w:ind w:left="3911" w:hanging="360"/>
      </w:pPr>
      <w:rPr>
        <w:rFonts w:ascii="Courier New" w:hAnsi="Courier New" w:cs="Courier New" w:hint="default"/>
      </w:rPr>
    </w:lvl>
    <w:lvl w:ilvl="5" w:tplc="08090005" w:tentative="1">
      <w:start w:val="1"/>
      <w:numFmt w:val="bullet"/>
      <w:lvlText w:val=""/>
      <w:lvlJc w:val="left"/>
      <w:pPr>
        <w:ind w:left="4631" w:hanging="360"/>
      </w:pPr>
      <w:rPr>
        <w:rFonts w:ascii="Wingdings" w:hAnsi="Wingdings" w:hint="default"/>
      </w:rPr>
    </w:lvl>
    <w:lvl w:ilvl="6" w:tplc="08090001" w:tentative="1">
      <w:start w:val="1"/>
      <w:numFmt w:val="bullet"/>
      <w:lvlText w:val=""/>
      <w:lvlJc w:val="left"/>
      <w:pPr>
        <w:ind w:left="5351" w:hanging="360"/>
      </w:pPr>
      <w:rPr>
        <w:rFonts w:ascii="Symbol" w:hAnsi="Symbol" w:hint="default"/>
      </w:rPr>
    </w:lvl>
    <w:lvl w:ilvl="7" w:tplc="08090003" w:tentative="1">
      <w:start w:val="1"/>
      <w:numFmt w:val="bullet"/>
      <w:lvlText w:val="o"/>
      <w:lvlJc w:val="left"/>
      <w:pPr>
        <w:ind w:left="6071" w:hanging="360"/>
      </w:pPr>
      <w:rPr>
        <w:rFonts w:ascii="Courier New" w:hAnsi="Courier New" w:cs="Courier New" w:hint="default"/>
      </w:rPr>
    </w:lvl>
    <w:lvl w:ilvl="8" w:tplc="08090005" w:tentative="1">
      <w:start w:val="1"/>
      <w:numFmt w:val="bullet"/>
      <w:lvlText w:val=""/>
      <w:lvlJc w:val="left"/>
      <w:pPr>
        <w:ind w:left="6791" w:hanging="360"/>
      </w:pPr>
      <w:rPr>
        <w:rFonts w:ascii="Wingdings" w:hAnsi="Wingdings" w:hint="default"/>
      </w:rPr>
    </w:lvl>
  </w:abstractNum>
  <w:abstractNum w:abstractNumId="46" w15:restartNumberingAfterBreak="0">
    <w:nsid w:val="47A96789"/>
    <w:multiLevelType w:val="hybridMultilevel"/>
    <w:tmpl w:val="A976A09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93F2988"/>
    <w:multiLevelType w:val="hybridMultilevel"/>
    <w:tmpl w:val="054A4E2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4AC94B65"/>
    <w:multiLevelType w:val="hybridMultilevel"/>
    <w:tmpl w:val="2500DDFC"/>
    <w:lvl w:ilvl="0" w:tplc="A574F47C">
      <w:start w:val="1"/>
      <w:numFmt w:val="decimal"/>
      <w:lvlText w:val="(%1)"/>
      <w:lvlJc w:val="left"/>
      <w:pPr>
        <w:tabs>
          <w:tab w:val="num" w:pos="1110"/>
        </w:tabs>
        <w:ind w:left="1110" w:hanging="390"/>
      </w:pPr>
      <w:rPr>
        <w:rFonts w:ascii="Times New Roman" w:eastAsia="Times New Roman" w:hAnsi="Times New Roman" w:cs="Times New Roman"/>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49" w15:restartNumberingAfterBreak="0">
    <w:nsid w:val="4CCA37DD"/>
    <w:multiLevelType w:val="hybridMultilevel"/>
    <w:tmpl w:val="8EF86420"/>
    <w:lvl w:ilvl="0" w:tplc="8F6C9E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CD13CCA"/>
    <w:multiLevelType w:val="hybridMultilevel"/>
    <w:tmpl w:val="A75050F2"/>
    <w:lvl w:ilvl="0" w:tplc="FFFFFFF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4F8B4E53"/>
    <w:multiLevelType w:val="hybridMultilevel"/>
    <w:tmpl w:val="29C27EC4"/>
    <w:lvl w:ilvl="0" w:tplc="22E27E4A">
      <w:start w:val="1"/>
      <w:numFmt w:val="lowerLetter"/>
      <w:lvlText w:val="%1)"/>
      <w:lvlJc w:val="left"/>
      <w:pPr>
        <w:tabs>
          <w:tab w:val="num" w:pos="1440"/>
        </w:tabs>
        <w:ind w:left="1440" w:hanging="360"/>
      </w:pPr>
      <w:rPr>
        <w:rFonts w:hint="default"/>
      </w:rPr>
    </w:lvl>
    <w:lvl w:ilvl="1" w:tplc="04180019" w:tentative="1">
      <w:start w:val="1"/>
      <w:numFmt w:val="lowerLetter"/>
      <w:lvlText w:val="%2."/>
      <w:lvlJc w:val="left"/>
      <w:pPr>
        <w:tabs>
          <w:tab w:val="num" w:pos="2160"/>
        </w:tabs>
        <w:ind w:left="2160" w:hanging="360"/>
      </w:pPr>
    </w:lvl>
    <w:lvl w:ilvl="2" w:tplc="0418001B" w:tentative="1">
      <w:start w:val="1"/>
      <w:numFmt w:val="lowerRoman"/>
      <w:lvlText w:val="%3."/>
      <w:lvlJc w:val="right"/>
      <w:pPr>
        <w:tabs>
          <w:tab w:val="num" w:pos="2880"/>
        </w:tabs>
        <w:ind w:left="2880" w:hanging="180"/>
      </w:pPr>
    </w:lvl>
    <w:lvl w:ilvl="3" w:tplc="0418000F" w:tentative="1">
      <w:start w:val="1"/>
      <w:numFmt w:val="decimal"/>
      <w:lvlText w:val="%4."/>
      <w:lvlJc w:val="left"/>
      <w:pPr>
        <w:tabs>
          <w:tab w:val="num" w:pos="3600"/>
        </w:tabs>
        <w:ind w:left="3600" w:hanging="360"/>
      </w:pPr>
    </w:lvl>
    <w:lvl w:ilvl="4" w:tplc="04180019" w:tentative="1">
      <w:start w:val="1"/>
      <w:numFmt w:val="lowerLetter"/>
      <w:lvlText w:val="%5."/>
      <w:lvlJc w:val="left"/>
      <w:pPr>
        <w:tabs>
          <w:tab w:val="num" w:pos="4320"/>
        </w:tabs>
        <w:ind w:left="4320" w:hanging="360"/>
      </w:pPr>
    </w:lvl>
    <w:lvl w:ilvl="5" w:tplc="0418001B" w:tentative="1">
      <w:start w:val="1"/>
      <w:numFmt w:val="lowerRoman"/>
      <w:lvlText w:val="%6."/>
      <w:lvlJc w:val="right"/>
      <w:pPr>
        <w:tabs>
          <w:tab w:val="num" w:pos="5040"/>
        </w:tabs>
        <w:ind w:left="5040" w:hanging="180"/>
      </w:pPr>
    </w:lvl>
    <w:lvl w:ilvl="6" w:tplc="0418000F" w:tentative="1">
      <w:start w:val="1"/>
      <w:numFmt w:val="decimal"/>
      <w:lvlText w:val="%7."/>
      <w:lvlJc w:val="left"/>
      <w:pPr>
        <w:tabs>
          <w:tab w:val="num" w:pos="5760"/>
        </w:tabs>
        <w:ind w:left="5760" w:hanging="360"/>
      </w:pPr>
    </w:lvl>
    <w:lvl w:ilvl="7" w:tplc="04180019" w:tentative="1">
      <w:start w:val="1"/>
      <w:numFmt w:val="lowerLetter"/>
      <w:lvlText w:val="%8."/>
      <w:lvlJc w:val="left"/>
      <w:pPr>
        <w:tabs>
          <w:tab w:val="num" w:pos="6480"/>
        </w:tabs>
        <w:ind w:left="6480" w:hanging="360"/>
      </w:pPr>
    </w:lvl>
    <w:lvl w:ilvl="8" w:tplc="0418001B" w:tentative="1">
      <w:start w:val="1"/>
      <w:numFmt w:val="lowerRoman"/>
      <w:lvlText w:val="%9."/>
      <w:lvlJc w:val="right"/>
      <w:pPr>
        <w:tabs>
          <w:tab w:val="num" w:pos="7200"/>
        </w:tabs>
        <w:ind w:left="7200" w:hanging="180"/>
      </w:pPr>
    </w:lvl>
  </w:abstractNum>
  <w:abstractNum w:abstractNumId="52" w15:restartNumberingAfterBreak="0">
    <w:nsid w:val="52D03646"/>
    <w:multiLevelType w:val="hybridMultilevel"/>
    <w:tmpl w:val="D8388F6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3" w15:restartNumberingAfterBreak="0">
    <w:nsid w:val="532910BA"/>
    <w:multiLevelType w:val="hybridMultilevel"/>
    <w:tmpl w:val="81309D22"/>
    <w:lvl w:ilvl="0" w:tplc="FB08043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15:restartNumberingAfterBreak="0">
    <w:nsid w:val="540F163F"/>
    <w:multiLevelType w:val="hybridMultilevel"/>
    <w:tmpl w:val="A62421DC"/>
    <w:lvl w:ilvl="0" w:tplc="B4629A08">
      <w:start w:val="1"/>
      <w:numFmt w:val="lowerLetter"/>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55" w15:restartNumberingAfterBreak="0">
    <w:nsid w:val="55FD25A2"/>
    <w:multiLevelType w:val="hybridMultilevel"/>
    <w:tmpl w:val="FF8E89C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6610A0E"/>
    <w:multiLevelType w:val="hybridMultilevel"/>
    <w:tmpl w:val="DADEF444"/>
    <w:lvl w:ilvl="0" w:tplc="8F008818">
      <w:start w:val="1"/>
      <w:numFmt w:val="bullet"/>
      <w:lvlText w:val="-"/>
      <w:lvlJc w:val="left"/>
      <w:pPr>
        <w:ind w:left="1170" w:hanging="360"/>
      </w:pPr>
      <w:rPr>
        <w:rFonts w:ascii="Arial" w:eastAsia="Times New Roman" w:hAnsi="Arial"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7" w15:restartNumberingAfterBreak="0">
    <w:nsid w:val="57786E13"/>
    <w:multiLevelType w:val="hybridMultilevel"/>
    <w:tmpl w:val="57140B04"/>
    <w:lvl w:ilvl="0" w:tplc="22E27E4A">
      <w:start w:val="1"/>
      <w:numFmt w:val="lowerLetter"/>
      <w:lvlText w:val="%1)"/>
      <w:lvlJc w:val="left"/>
      <w:pPr>
        <w:tabs>
          <w:tab w:val="num" w:pos="1800"/>
        </w:tabs>
        <w:ind w:left="1800" w:hanging="360"/>
      </w:pPr>
      <w:rPr>
        <w:rFonts w:hint="default"/>
      </w:rPr>
    </w:lvl>
    <w:lvl w:ilvl="1" w:tplc="04180019" w:tentative="1">
      <w:start w:val="1"/>
      <w:numFmt w:val="lowerLetter"/>
      <w:lvlText w:val="%2."/>
      <w:lvlJc w:val="left"/>
      <w:pPr>
        <w:tabs>
          <w:tab w:val="num" w:pos="2520"/>
        </w:tabs>
        <w:ind w:left="2520" w:hanging="360"/>
      </w:pPr>
    </w:lvl>
    <w:lvl w:ilvl="2" w:tplc="0418001B" w:tentative="1">
      <w:start w:val="1"/>
      <w:numFmt w:val="lowerRoman"/>
      <w:lvlText w:val="%3."/>
      <w:lvlJc w:val="right"/>
      <w:pPr>
        <w:tabs>
          <w:tab w:val="num" w:pos="3240"/>
        </w:tabs>
        <w:ind w:left="3240" w:hanging="180"/>
      </w:pPr>
    </w:lvl>
    <w:lvl w:ilvl="3" w:tplc="0418000F" w:tentative="1">
      <w:start w:val="1"/>
      <w:numFmt w:val="decimal"/>
      <w:lvlText w:val="%4."/>
      <w:lvlJc w:val="left"/>
      <w:pPr>
        <w:tabs>
          <w:tab w:val="num" w:pos="3960"/>
        </w:tabs>
        <w:ind w:left="3960" w:hanging="360"/>
      </w:pPr>
    </w:lvl>
    <w:lvl w:ilvl="4" w:tplc="04180019" w:tentative="1">
      <w:start w:val="1"/>
      <w:numFmt w:val="lowerLetter"/>
      <w:lvlText w:val="%5."/>
      <w:lvlJc w:val="left"/>
      <w:pPr>
        <w:tabs>
          <w:tab w:val="num" w:pos="4680"/>
        </w:tabs>
        <w:ind w:left="4680" w:hanging="360"/>
      </w:pPr>
    </w:lvl>
    <w:lvl w:ilvl="5" w:tplc="0418001B" w:tentative="1">
      <w:start w:val="1"/>
      <w:numFmt w:val="lowerRoman"/>
      <w:lvlText w:val="%6."/>
      <w:lvlJc w:val="right"/>
      <w:pPr>
        <w:tabs>
          <w:tab w:val="num" w:pos="5400"/>
        </w:tabs>
        <w:ind w:left="5400" w:hanging="180"/>
      </w:pPr>
    </w:lvl>
    <w:lvl w:ilvl="6" w:tplc="0418000F" w:tentative="1">
      <w:start w:val="1"/>
      <w:numFmt w:val="decimal"/>
      <w:lvlText w:val="%7."/>
      <w:lvlJc w:val="left"/>
      <w:pPr>
        <w:tabs>
          <w:tab w:val="num" w:pos="6120"/>
        </w:tabs>
        <w:ind w:left="6120" w:hanging="360"/>
      </w:pPr>
    </w:lvl>
    <w:lvl w:ilvl="7" w:tplc="04180019" w:tentative="1">
      <w:start w:val="1"/>
      <w:numFmt w:val="lowerLetter"/>
      <w:lvlText w:val="%8."/>
      <w:lvlJc w:val="left"/>
      <w:pPr>
        <w:tabs>
          <w:tab w:val="num" w:pos="6840"/>
        </w:tabs>
        <w:ind w:left="6840" w:hanging="360"/>
      </w:pPr>
    </w:lvl>
    <w:lvl w:ilvl="8" w:tplc="0418001B" w:tentative="1">
      <w:start w:val="1"/>
      <w:numFmt w:val="lowerRoman"/>
      <w:lvlText w:val="%9."/>
      <w:lvlJc w:val="right"/>
      <w:pPr>
        <w:tabs>
          <w:tab w:val="num" w:pos="7560"/>
        </w:tabs>
        <w:ind w:left="7560" w:hanging="180"/>
      </w:pPr>
    </w:lvl>
  </w:abstractNum>
  <w:abstractNum w:abstractNumId="58" w15:restartNumberingAfterBreak="0">
    <w:nsid w:val="5829668F"/>
    <w:multiLevelType w:val="hybridMultilevel"/>
    <w:tmpl w:val="35BCF4DC"/>
    <w:lvl w:ilvl="0" w:tplc="B726A116">
      <w:start w:val="1"/>
      <w:numFmt w:val="lowerLetter"/>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59" w15:restartNumberingAfterBreak="0">
    <w:nsid w:val="582F4CD4"/>
    <w:multiLevelType w:val="hybridMultilevel"/>
    <w:tmpl w:val="49FA937A"/>
    <w:lvl w:ilvl="0" w:tplc="22E27E4A">
      <w:start w:val="1"/>
      <w:numFmt w:val="lowerLetter"/>
      <w:lvlText w:val="%1)"/>
      <w:lvlJc w:val="left"/>
      <w:pPr>
        <w:tabs>
          <w:tab w:val="num" w:pos="360"/>
        </w:tabs>
        <w:ind w:left="360" w:hanging="360"/>
      </w:pPr>
      <w:rPr>
        <w:rFonts w:hint="default"/>
      </w:rPr>
    </w:lvl>
    <w:lvl w:ilvl="1" w:tplc="04180019" w:tentative="1">
      <w:start w:val="1"/>
      <w:numFmt w:val="lowerLetter"/>
      <w:lvlText w:val="%2."/>
      <w:lvlJc w:val="left"/>
      <w:pPr>
        <w:tabs>
          <w:tab w:val="num" w:pos="1080"/>
        </w:tabs>
        <w:ind w:left="1080" w:hanging="360"/>
      </w:pPr>
    </w:lvl>
    <w:lvl w:ilvl="2" w:tplc="0418001B" w:tentative="1">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60" w15:restartNumberingAfterBreak="0">
    <w:nsid w:val="5832514E"/>
    <w:multiLevelType w:val="hybridMultilevel"/>
    <w:tmpl w:val="D6C845F8"/>
    <w:lvl w:ilvl="0" w:tplc="22E27E4A">
      <w:start w:val="1"/>
      <w:numFmt w:val="lowerLetter"/>
      <w:lvlText w:val="%1)"/>
      <w:lvlJc w:val="left"/>
      <w:pPr>
        <w:tabs>
          <w:tab w:val="num" w:pos="1428"/>
        </w:tabs>
        <w:ind w:left="1428" w:hanging="360"/>
      </w:pPr>
      <w:rPr>
        <w:rFonts w:hint="default"/>
      </w:rPr>
    </w:lvl>
    <w:lvl w:ilvl="1" w:tplc="04180019" w:tentative="1">
      <w:start w:val="1"/>
      <w:numFmt w:val="lowerLetter"/>
      <w:lvlText w:val="%2."/>
      <w:lvlJc w:val="left"/>
      <w:pPr>
        <w:tabs>
          <w:tab w:val="num" w:pos="2148"/>
        </w:tabs>
        <w:ind w:left="2148" w:hanging="360"/>
      </w:pPr>
    </w:lvl>
    <w:lvl w:ilvl="2" w:tplc="0418001B" w:tentative="1">
      <w:start w:val="1"/>
      <w:numFmt w:val="lowerRoman"/>
      <w:lvlText w:val="%3."/>
      <w:lvlJc w:val="right"/>
      <w:pPr>
        <w:tabs>
          <w:tab w:val="num" w:pos="2868"/>
        </w:tabs>
        <w:ind w:left="2868" w:hanging="180"/>
      </w:pPr>
    </w:lvl>
    <w:lvl w:ilvl="3" w:tplc="0418000F" w:tentative="1">
      <w:start w:val="1"/>
      <w:numFmt w:val="decimal"/>
      <w:lvlText w:val="%4."/>
      <w:lvlJc w:val="left"/>
      <w:pPr>
        <w:tabs>
          <w:tab w:val="num" w:pos="3588"/>
        </w:tabs>
        <w:ind w:left="3588" w:hanging="360"/>
      </w:pPr>
    </w:lvl>
    <w:lvl w:ilvl="4" w:tplc="04180019" w:tentative="1">
      <w:start w:val="1"/>
      <w:numFmt w:val="lowerLetter"/>
      <w:lvlText w:val="%5."/>
      <w:lvlJc w:val="left"/>
      <w:pPr>
        <w:tabs>
          <w:tab w:val="num" w:pos="4308"/>
        </w:tabs>
        <w:ind w:left="4308" w:hanging="360"/>
      </w:pPr>
    </w:lvl>
    <w:lvl w:ilvl="5" w:tplc="0418001B" w:tentative="1">
      <w:start w:val="1"/>
      <w:numFmt w:val="lowerRoman"/>
      <w:lvlText w:val="%6."/>
      <w:lvlJc w:val="right"/>
      <w:pPr>
        <w:tabs>
          <w:tab w:val="num" w:pos="5028"/>
        </w:tabs>
        <w:ind w:left="5028" w:hanging="180"/>
      </w:pPr>
    </w:lvl>
    <w:lvl w:ilvl="6" w:tplc="0418000F" w:tentative="1">
      <w:start w:val="1"/>
      <w:numFmt w:val="decimal"/>
      <w:lvlText w:val="%7."/>
      <w:lvlJc w:val="left"/>
      <w:pPr>
        <w:tabs>
          <w:tab w:val="num" w:pos="5748"/>
        </w:tabs>
        <w:ind w:left="5748" w:hanging="360"/>
      </w:pPr>
    </w:lvl>
    <w:lvl w:ilvl="7" w:tplc="04180019" w:tentative="1">
      <w:start w:val="1"/>
      <w:numFmt w:val="lowerLetter"/>
      <w:lvlText w:val="%8."/>
      <w:lvlJc w:val="left"/>
      <w:pPr>
        <w:tabs>
          <w:tab w:val="num" w:pos="6468"/>
        </w:tabs>
        <w:ind w:left="6468" w:hanging="360"/>
      </w:pPr>
    </w:lvl>
    <w:lvl w:ilvl="8" w:tplc="0418001B" w:tentative="1">
      <w:start w:val="1"/>
      <w:numFmt w:val="lowerRoman"/>
      <w:lvlText w:val="%9."/>
      <w:lvlJc w:val="right"/>
      <w:pPr>
        <w:tabs>
          <w:tab w:val="num" w:pos="7188"/>
        </w:tabs>
        <w:ind w:left="7188" w:hanging="180"/>
      </w:pPr>
    </w:lvl>
  </w:abstractNum>
  <w:abstractNum w:abstractNumId="61" w15:restartNumberingAfterBreak="0">
    <w:nsid w:val="58684EAE"/>
    <w:multiLevelType w:val="hybridMultilevel"/>
    <w:tmpl w:val="75244C30"/>
    <w:lvl w:ilvl="0" w:tplc="22E27E4A">
      <w:start w:val="1"/>
      <w:numFmt w:val="lowerLetter"/>
      <w:lvlText w:val="%1)"/>
      <w:lvlJc w:val="left"/>
      <w:pPr>
        <w:tabs>
          <w:tab w:val="num" w:pos="1800"/>
        </w:tabs>
        <w:ind w:left="1800" w:hanging="360"/>
      </w:pPr>
      <w:rPr>
        <w:rFonts w:hint="default"/>
      </w:rPr>
    </w:lvl>
    <w:lvl w:ilvl="1" w:tplc="04180019" w:tentative="1">
      <w:start w:val="1"/>
      <w:numFmt w:val="lowerLetter"/>
      <w:lvlText w:val="%2."/>
      <w:lvlJc w:val="left"/>
      <w:pPr>
        <w:tabs>
          <w:tab w:val="num" w:pos="2520"/>
        </w:tabs>
        <w:ind w:left="2520" w:hanging="360"/>
      </w:pPr>
    </w:lvl>
    <w:lvl w:ilvl="2" w:tplc="0418001B" w:tentative="1">
      <w:start w:val="1"/>
      <w:numFmt w:val="lowerRoman"/>
      <w:lvlText w:val="%3."/>
      <w:lvlJc w:val="right"/>
      <w:pPr>
        <w:tabs>
          <w:tab w:val="num" w:pos="3240"/>
        </w:tabs>
        <w:ind w:left="3240" w:hanging="180"/>
      </w:pPr>
    </w:lvl>
    <w:lvl w:ilvl="3" w:tplc="0418000F" w:tentative="1">
      <w:start w:val="1"/>
      <w:numFmt w:val="decimal"/>
      <w:lvlText w:val="%4."/>
      <w:lvlJc w:val="left"/>
      <w:pPr>
        <w:tabs>
          <w:tab w:val="num" w:pos="3960"/>
        </w:tabs>
        <w:ind w:left="3960" w:hanging="360"/>
      </w:pPr>
    </w:lvl>
    <w:lvl w:ilvl="4" w:tplc="04180019" w:tentative="1">
      <w:start w:val="1"/>
      <w:numFmt w:val="lowerLetter"/>
      <w:lvlText w:val="%5."/>
      <w:lvlJc w:val="left"/>
      <w:pPr>
        <w:tabs>
          <w:tab w:val="num" w:pos="4680"/>
        </w:tabs>
        <w:ind w:left="4680" w:hanging="360"/>
      </w:pPr>
    </w:lvl>
    <w:lvl w:ilvl="5" w:tplc="0418001B" w:tentative="1">
      <w:start w:val="1"/>
      <w:numFmt w:val="lowerRoman"/>
      <w:lvlText w:val="%6."/>
      <w:lvlJc w:val="right"/>
      <w:pPr>
        <w:tabs>
          <w:tab w:val="num" w:pos="5400"/>
        </w:tabs>
        <w:ind w:left="5400" w:hanging="180"/>
      </w:pPr>
    </w:lvl>
    <w:lvl w:ilvl="6" w:tplc="0418000F" w:tentative="1">
      <w:start w:val="1"/>
      <w:numFmt w:val="decimal"/>
      <w:lvlText w:val="%7."/>
      <w:lvlJc w:val="left"/>
      <w:pPr>
        <w:tabs>
          <w:tab w:val="num" w:pos="6120"/>
        </w:tabs>
        <w:ind w:left="6120" w:hanging="360"/>
      </w:pPr>
    </w:lvl>
    <w:lvl w:ilvl="7" w:tplc="04180019" w:tentative="1">
      <w:start w:val="1"/>
      <w:numFmt w:val="lowerLetter"/>
      <w:lvlText w:val="%8."/>
      <w:lvlJc w:val="left"/>
      <w:pPr>
        <w:tabs>
          <w:tab w:val="num" w:pos="6840"/>
        </w:tabs>
        <w:ind w:left="6840" w:hanging="360"/>
      </w:pPr>
    </w:lvl>
    <w:lvl w:ilvl="8" w:tplc="0418001B" w:tentative="1">
      <w:start w:val="1"/>
      <w:numFmt w:val="lowerRoman"/>
      <w:lvlText w:val="%9."/>
      <w:lvlJc w:val="right"/>
      <w:pPr>
        <w:tabs>
          <w:tab w:val="num" w:pos="7560"/>
        </w:tabs>
        <w:ind w:left="7560" w:hanging="180"/>
      </w:pPr>
    </w:lvl>
  </w:abstractNum>
  <w:abstractNum w:abstractNumId="62" w15:restartNumberingAfterBreak="0">
    <w:nsid w:val="59DD2B54"/>
    <w:multiLevelType w:val="hybridMultilevel"/>
    <w:tmpl w:val="3778550E"/>
    <w:lvl w:ilvl="0" w:tplc="B46C3A62">
      <w:start w:val="1"/>
      <w:numFmt w:val="lowerLetter"/>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63" w15:restartNumberingAfterBreak="0">
    <w:nsid w:val="5A6F1C02"/>
    <w:multiLevelType w:val="hybridMultilevel"/>
    <w:tmpl w:val="75DCE582"/>
    <w:lvl w:ilvl="0" w:tplc="560C7C2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5CBD0A2D"/>
    <w:multiLevelType w:val="multilevel"/>
    <w:tmpl w:val="2C4491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5D33494A"/>
    <w:multiLevelType w:val="hybridMultilevel"/>
    <w:tmpl w:val="D6644274"/>
    <w:lvl w:ilvl="0" w:tplc="BBC64AFA">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66" w15:restartNumberingAfterBreak="0">
    <w:nsid w:val="5EE075A9"/>
    <w:multiLevelType w:val="hybridMultilevel"/>
    <w:tmpl w:val="E4F414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5F1A38CD"/>
    <w:multiLevelType w:val="hybridMultilevel"/>
    <w:tmpl w:val="8030595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5F754BBF"/>
    <w:multiLevelType w:val="hybridMultilevel"/>
    <w:tmpl w:val="757229F2"/>
    <w:lvl w:ilvl="0" w:tplc="ED64D0DC">
      <w:start w:val="2"/>
      <w:numFmt w:val="decimal"/>
      <w:lvlText w:val="(%1)"/>
      <w:lvlJc w:val="left"/>
      <w:pPr>
        <w:tabs>
          <w:tab w:val="num" w:pos="1080"/>
        </w:tabs>
        <w:ind w:left="1080" w:hanging="360"/>
      </w:pPr>
      <w:rPr>
        <w:rFonts w:hint="default"/>
      </w:rPr>
    </w:lvl>
    <w:lvl w:ilvl="1" w:tplc="827E9F7C">
      <w:start w:val="1"/>
      <w:numFmt w:val="lowerRoman"/>
      <w:lvlText w:val="%2."/>
      <w:lvlJc w:val="left"/>
      <w:pPr>
        <w:tabs>
          <w:tab w:val="num" w:pos="1800"/>
        </w:tabs>
        <w:ind w:left="1800" w:hanging="360"/>
      </w:pPr>
      <w:rPr>
        <w:rFonts w:ascii="Arial" w:eastAsia="Times New Roman" w:hAnsi="Arial" w:cs="Arial"/>
      </w:r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69" w15:restartNumberingAfterBreak="0">
    <w:nsid w:val="601B2D21"/>
    <w:multiLevelType w:val="hybridMultilevel"/>
    <w:tmpl w:val="4A4E29FC"/>
    <w:lvl w:ilvl="0" w:tplc="FFDC4AE2">
      <w:start w:val="1"/>
      <w:numFmt w:val="bullet"/>
      <w:lvlText w:val="-"/>
      <w:lvlJc w:val="left"/>
      <w:pPr>
        <w:tabs>
          <w:tab w:val="num" w:pos="1140"/>
        </w:tabs>
        <w:ind w:left="1140" w:hanging="360"/>
      </w:pPr>
      <w:rPr>
        <w:rFonts w:ascii="Times New Roman" w:eastAsia="Times New Roman" w:hAnsi="Times New Roman" w:cs="Times New Roman" w:hint="default"/>
      </w:rPr>
    </w:lvl>
    <w:lvl w:ilvl="1" w:tplc="04180003" w:tentative="1">
      <w:start w:val="1"/>
      <w:numFmt w:val="bullet"/>
      <w:lvlText w:val="o"/>
      <w:lvlJc w:val="left"/>
      <w:pPr>
        <w:tabs>
          <w:tab w:val="num" w:pos="1860"/>
        </w:tabs>
        <w:ind w:left="1860" w:hanging="360"/>
      </w:pPr>
      <w:rPr>
        <w:rFonts w:ascii="Courier New" w:hAnsi="Courier New" w:cs="Courier New" w:hint="default"/>
      </w:rPr>
    </w:lvl>
    <w:lvl w:ilvl="2" w:tplc="04180005" w:tentative="1">
      <w:start w:val="1"/>
      <w:numFmt w:val="bullet"/>
      <w:lvlText w:val=""/>
      <w:lvlJc w:val="left"/>
      <w:pPr>
        <w:tabs>
          <w:tab w:val="num" w:pos="2580"/>
        </w:tabs>
        <w:ind w:left="2580" w:hanging="360"/>
      </w:pPr>
      <w:rPr>
        <w:rFonts w:ascii="Wingdings" w:hAnsi="Wingdings" w:hint="default"/>
      </w:rPr>
    </w:lvl>
    <w:lvl w:ilvl="3" w:tplc="04180001" w:tentative="1">
      <w:start w:val="1"/>
      <w:numFmt w:val="bullet"/>
      <w:lvlText w:val=""/>
      <w:lvlJc w:val="left"/>
      <w:pPr>
        <w:tabs>
          <w:tab w:val="num" w:pos="3300"/>
        </w:tabs>
        <w:ind w:left="3300" w:hanging="360"/>
      </w:pPr>
      <w:rPr>
        <w:rFonts w:ascii="Symbol" w:hAnsi="Symbol" w:hint="default"/>
      </w:rPr>
    </w:lvl>
    <w:lvl w:ilvl="4" w:tplc="04180003" w:tentative="1">
      <w:start w:val="1"/>
      <w:numFmt w:val="bullet"/>
      <w:lvlText w:val="o"/>
      <w:lvlJc w:val="left"/>
      <w:pPr>
        <w:tabs>
          <w:tab w:val="num" w:pos="4020"/>
        </w:tabs>
        <w:ind w:left="4020" w:hanging="360"/>
      </w:pPr>
      <w:rPr>
        <w:rFonts w:ascii="Courier New" w:hAnsi="Courier New" w:cs="Courier New" w:hint="default"/>
      </w:rPr>
    </w:lvl>
    <w:lvl w:ilvl="5" w:tplc="04180005" w:tentative="1">
      <w:start w:val="1"/>
      <w:numFmt w:val="bullet"/>
      <w:lvlText w:val=""/>
      <w:lvlJc w:val="left"/>
      <w:pPr>
        <w:tabs>
          <w:tab w:val="num" w:pos="4740"/>
        </w:tabs>
        <w:ind w:left="4740" w:hanging="360"/>
      </w:pPr>
      <w:rPr>
        <w:rFonts w:ascii="Wingdings" w:hAnsi="Wingdings" w:hint="default"/>
      </w:rPr>
    </w:lvl>
    <w:lvl w:ilvl="6" w:tplc="04180001" w:tentative="1">
      <w:start w:val="1"/>
      <w:numFmt w:val="bullet"/>
      <w:lvlText w:val=""/>
      <w:lvlJc w:val="left"/>
      <w:pPr>
        <w:tabs>
          <w:tab w:val="num" w:pos="5460"/>
        </w:tabs>
        <w:ind w:left="5460" w:hanging="360"/>
      </w:pPr>
      <w:rPr>
        <w:rFonts w:ascii="Symbol" w:hAnsi="Symbol" w:hint="default"/>
      </w:rPr>
    </w:lvl>
    <w:lvl w:ilvl="7" w:tplc="04180003" w:tentative="1">
      <w:start w:val="1"/>
      <w:numFmt w:val="bullet"/>
      <w:lvlText w:val="o"/>
      <w:lvlJc w:val="left"/>
      <w:pPr>
        <w:tabs>
          <w:tab w:val="num" w:pos="6180"/>
        </w:tabs>
        <w:ind w:left="6180" w:hanging="360"/>
      </w:pPr>
      <w:rPr>
        <w:rFonts w:ascii="Courier New" w:hAnsi="Courier New" w:cs="Courier New" w:hint="default"/>
      </w:rPr>
    </w:lvl>
    <w:lvl w:ilvl="8" w:tplc="04180005" w:tentative="1">
      <w:start w:val="1"/>
      <w:numFmt w:val="bullet"/>
      <w:lvlText w:val=""/>
      <w:lvlJc w:val="left"/>
      <w:pPr>
        <w:tabs>
          <w:tab w:val="num" w:pos="6900"/>
        </w:tabs>
        <w:ind w:left="6900" w:hanging="360"/>
      </w:pPr>
      <w:rPr>
        <w:rFonts w:ascii="Wingdings" w:hAnsi="Wingdings" w:hint="default"/>
      </w:rPr>
    </w:lvl>
  </w:abstractNum>
  <w:abstractNum w:abstractNumId="70" w15:restartNumberingAfterBreak="0">
    <w:nsid w:val="607822B0"/>
    <w:multiLevelType w:val="hybridMultilevel"/>
    <w:tmpl w:val="D7C07F4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1" w15:restartNumberingAfterBreak="0">
    <w:nsid w:val="62983A98"/>
    <w:multiLevelType w:val="hybridMultilevel"/>
    <w:tmpl w:val="330225DA"/>
    <w:lvl w:ilvl="0" w:tplc="3886BEAC">
      <w:start w:val="1"/>
      <w:numFmt w:val="lowerRoman"/>
      <w:lvlText w:val="%1."/>
      <w:lvlJc w:val="left"/>
      <w:pPr>
        <w:tabs>
          <w:tab w:val="num" w:pos="2880"/>
        </w:tabs>
        <w:ind w:left="2880" w:hanging="720"/>
      </w:pPr>
      <w:rPr>
        <w:rFonts w:hint="default"/>
      </w:rPr>
    </w:lvl>
    <w:lvl w:ilvl="1" w:tplc="7BEED510">
      <w:start w:val="1"/>
      <w:numFmt w:val="lowerLetter"/>
      <w:lvlText w:val="%2)"/>
      <w:lvlJc w:val="left"/>
      <w:pPr>
        <w:tabs>
          <w:tab w:val="num" w:pos="3240"/>
        </w:tabs>
        <w:ind w:left="3240" w:hanging="360"/>
      </w:pPr>
      <w:rPr>
        <w:rFonts w:hint="default"/>
      </w:rPr>
    </w:lvl>
    <w:lvl w:ilvl="2" w:tplc="0418001B" w:tentative="1">
      <w:start w:val="1"/>
      <w:numFmt w:val="lowerRoman"/>
      <w:lvlText w:val="%3."/>
      <w:lvlJc w:val="right"/>
      <w:pPr>
        <w:tabs>
          <w:tab w:val="num" w:pos="3960"/>
        </w:tabs>
        <w:ind w:left="3960" w:hanging="180"/>
      </w:pPr>
    </w:lvl>
    <w:lvl w:ilvl="3" w:tplc="0418000F" w:tentative="1">
      <w:start w:val="1"/>
      <w:numFmt w:val="decimal"/>
      <w:lvlText w:val="%4."/>
      <w:lvlJc w:val="left"/>
      <w:pPr>
        <w:tabs>
          <w:tab w:val="num" w:pos="4680"/>
        </w:tabs>
        <w:ind w:left="4680" w:hanging="360"/>
      </w:pPr>
    </w:lvl>
    <w:lvl w:ilvl="4" w:tplc="04180019" w:tentative="1">
      <w:start w:val="1"/>
      <w:numFmt w:val="lowerLetter"/>
      <w:lvlText w:val="%5."/>
      <w:lvlJc w:val="left"/>
      <w:pPr>
        <w:tabs>
          <w:tab w:val="num" w:pos="5400"/>
        </w:tabs>
        <w:ind w:left="5400" w:hanging="360"/>
      </w:pPr>
    </w:lvl>
    <w:lvl w:ilvl="5" w:tplc="0418001B" w:tentative="1">
      <w:start w:val="1"/>
      <w:numFmt w:val="lowerRoman"/>
      <w:lvlText w:val="%6."/>
      <w:lvlJc w:val="right"/>
      <w:pPr>
        <w:tabs>
          <w:tab w:val="num" w:pos="6120"/>
        </w:tabs>
        <w:ind w:left="6120" w:hanging="180"/>
      </w:pPr>
    </w:lvl>
    <w:lvl w:ilvl="6" w:tplc="0418000F" w:tentative="1">
      <w:start w:val="1"/>
      <w:numFmt w:val="decimal"/>
      <w:lvlText w:val="%7."/>
      <w:lvlJc w:val="left"/>
      <w:pPr>
        <w:tabs>
          <w:tab w:val="num" w:pos="6840"/>
        </w:tabs>
        <w:ind w:left="6840" w:hanging="360"/>
      </w:pPr>
    </w:lvl>
    <w:lvl w:ilvl="7" w:tplc="04180019" w:tentative="1">
      <w:start w:val="1"/>
      <w:numFmt w:val="lowerLetter"/>
      <w:lvlText w:val="%8."/>
      <w:lvlJc w:val="left"/>
      <w:pPr>
        <w:tabs>
          <w:tab w:val="num" w:pos="7560"/>
        </w:tabs>
        <w:ind w:left="7560" w:hanging="360"/>
      </w:pPr>
    </w:lvl>
    <w:lvl w:ilvl="8" w:tplc="0418001B" w:tentative="1">
      <w:start w:val="1"/>
      <w:numFmt w:val="lowerRoman"/>
      <w:lvlText w:val="%9."/>
      <w:lvlJc w:val="right"/>
      <w:pPr>
        <w:tabs>
          <w:tab w:val="num" w:pos="8280"/>
        </w:tabs>
        <w:ind w:left="8280" w:hanging="180"/>
      </w:pPr>
    </w:lvl>
  </w:abstractNum>
  <w:abstractNum w:abstractNumId="72" w15:restartNumberingAfterBreak="0">
    <w:nsid w:val="66E23A9F"/>
    <w:multiLevelType w:val="hybridMultilevel"/>
    <w:tmpl w:val="DE60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A1B5DF8"/>
    <w:multiLevelType w:val="hybridMultilevel"/>
    <w:tmpl w:val="3B54996E"/>
    <w:lvl w:ilvl="0" w:tplc="04180017">
      <w:start w:val="1"/>
      <w:numFmt w:val="lowerLetter"/>
      <w:lvlText w:val="%1)"/>
      <w:lvlJc w:val="left"/>
      <w:pPr>
        <w:tabs>
          <w:tab w:val="num" w:pos="1080"/>
        </w:tabs>
        <w:ind w:left="1080" w:hanging="360"/>
      </w:pPr>
      <w:rPr>
        <w:rFonts w:hint="default"/>
      </w:rPr>
    </w:lvl>
    <w:lvl w:ilvl="1" w:tplc="C102125A">
      <w:start w:val="1"/>
      <w:numFmt w:val="lowerRoman"/>
      <w:lvlText w:val="%2."/>
      <w:lvlJc w:val="left"/>
      <w:pPr>
        <w:tabs>
          <w:tab w:val="num" w:pos="2160"/>
        </w:tabs>
        <w:ind w:left="2160" w:hanging="720"/>
      </w:pPr>
      <w:rPr>
        <w:rFonts w:hint="default"/>
      </w:rPr>
    </w:lvl>
    <w:lvl w:ilvl="2" w:tplc="0418001B">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74" w15:restartNumberingAfterBreak="0">
    <w:nsid w:val="6DF87F8B"/>
    <w:multiLevelType w:val="multilevel"/>
    <w:tmpl w:val="71F8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EB9769C"/>
    <w:multiLevelType w:val="hybridMultilevel"/>
    <w:tmpl w:val="102A9542"/>
    <w:lvl w:ilvl="0" w:tplc="86887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6EBB5412"/>
    <w:multiLevelType w:val="hybridMultilevel"/>
    <w:tmpl w:val="A088F39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6F933844"/>
    <w:multiLevelType w:val="hybridMultilevel"/>
    <w:tmpl w:val="595205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8" w15:restartNumberingAfterBreak="0">
    <w:nsid w:val="6FFA17E2"/>
    <w:multiLevelType w:val="hybridMultilevel"/>
    <w:tmpl w:val="F6AA6440"/>
    <w:lvl w:ilvl="0" w:tplc="5C56B818">
      <w:start w:val="1"/>
      <w:numFmt w:val="lowerLetter"/>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79" w15:restartNumberingAfterBreak="0">
    <w:nsid w:val="718843C1"/>
    <w:multiLevelType w:val="hybridMultilevel"/>
    <w:tmpl w:val="BF1C324E"/>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15:restartNumberingAfterBreak="0">
    <w:nsid w:val="72336FDB"/>
    <w:multiLevelType w:val="hybridMultilevel"/>
    <w:tmpl w:val="FDFAE308"/>
    <w:lvl w:ilvl="0" w:tplc="04090001">
      <w:start w:val="1"/>
      <w:numFmt w:val="bullet"/>
      <w:lvlText w:val=""/>
      <w:lvlJc w:val="left"/>
      <w:pPr>
        <w:ind w:left="740" w:hanging="360"/>
      </w:pPr>
      <w:rPr>
        <w:rFonts w:ascii="Symbol" w:hAnsi="Symbol" w:hint="default"/>
      </w:rPr>
    </w:lvl>
    <w:lvl w:ilvl="1" w:tplc="04090003">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81" w15:restartNumberingAfterBreak="0">
    <w:nsid w:val="7AF154E0"/>
    <w:multiLevelType w:val="hybridMultilevel"/>
    <w:tmpl w:val="E68650D2"/>
    <w:lvl w:ilvl="0" w:tplc="0FA23472">
      <w:start w:val="1"/>
      <w:numFmt w:val="lowerLetter"/>
      <w:lvlText w:val="%1)"/>
      <w:lvlJc w:val="left"/>
      <w:pPr>
        <w:tabs>
          <w:tab w:val="num" w:pos="1080"/>
        </w:tabs>
        <w:ind w:left="1080" w:hanging="360"/>
      </w:pPr>
      <w:rPr>
        <w:rFonts w:hint="default"/>
      </w:rPr>
    </w:lvl>
    <w:lvl w:ilvl="1" w:tplc="22E27E4A">
      <w:start w:val="1"/>
      <w:numFmt w:val="lowerLetter"/>
      <w:lvlText w:val="%2)"/>
      <w:lvlJc w:val="left"/>
      <w:pPr>
        <w:tabs>
          <w:tab w:val="num" w:pos="1815"/>
        </w:tabs>
        <w:ind w:left="1815" w:hanging="360"/>
      </w:pPr>
      <w:rPr>
        <w:rFonts w:hint="default"/>
      </w:r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num w:numId="1" w16cid:durableId="1154180332">
    <w:abstractNumId w:val="53"/>
  </w:num>
  <w:num w:numId="2" w16cid:durableId="2103984587">
    <w:abstractNumId w:val="76"/>
  </w:num>
  <w:num w:numId="3" w16cid:durableId="1067919438">
    <w:abstractNumId w:val="37"/>
  </w:num>
  <w:num w:numId="4" w16cid:durableId="2003316959">
    <w:abstractNumId w:val="23"/>
  </w:num>
  <w:num w:numId="5" w16cid:durableId="382825842">
    <w:abstractNumId w:val="67"/>
  </w:num>
  <w:num w:numId="6" w16cid:durableId="1583487208">
    <w:abstractNumId w:val="29"/>
  </w:num>
  <w:num w:numId="7" w16cid:durableId="926840190">
    <w:abstractNumId w:val="15"/>
  </w:num>
  <w:num w:numId="8" w16cid:durableId="858588940">
    <w:abstractNumId w:val="81"/>
  </w:num>
  <w:num w:numId="9" w16cid:durableId="855508">
    <w:abstractNumId w:val="14"/>
  </w:num>
  <w:num w:numId="10" w16cid:durableId="1102459578">
    <w:abstractNumId w:val="30"/>
  </w:num>
  <w:num w:numId="11" w16cid:durableId="1061825667">
    <w:abstractNumId w:val="27"/>
  </w:num>
  <w:num w:numId="12" w16cid:durableId="1389113063">
    <w:abstractNumId w:val="17"/>
  </w:num>
  <w:num w:numId="13" w16cid:durableId="415904124">
    <w:abstractNumId w:val="36"/>
  </w:num>
  <w:num w:numId="14" w16cid:durableId="581913334">
    <w:abstractNumId w:val="9"/>
  </w:num>
  <w:num w:numId="15" w16cid:durableId="374045116">
    <w:abstractNumId w:val="41"/>
  </w:num>
  <w:num w:numId="16" w16cid:durableId="1953433384">
    <w:abstractNumId w:val="51"/>
  </w:num>
  <w:num w:numId="17" w16cid:durableId="821313862">
    <w:abstractNumId w:val="57"/>
  </w:num>
  <w:num w:numId="18" w16cid:durableId="1505241963">
    <w:abstractNumId w:val="61"/>
  </w:num>
  <w:num w:numId="19" w16cid:durableId="1593202684">
    <w:abstractNumId w:val="18"/>
  </w:num>
  <w:num w:numId="20" w16cid:durableId="908349153">
    <w:abstractNumId w:val="59"/>
  </w:num>
  <w:num w:numId="21" w16cid:durableId="1146434878">
    <w:abstractNumId w:val="25"/>
  </w:num>
  <w:num w:numId="22" w16cid:durableId="1297904925">
    <w:abstractNumId w:val="60"/>
  </w:num>
  <w:num w:numId="23" w16cid:durableId="543250726">
    <w:abstractNumId w:val="78"/>
  </w:num>
  <w:num w:numId="24" w16cid:durableId="1398893243">
    <w:abstractNumId w:val="58"/>
  </w:num>
  <w:num w:numId="25" w16cid:durableId="1169062244">
    <w:abstractNumId w:val="62"/>
  </w:num>
  <w:num w:numId="26" w16cid:durableId="1064983195">
    <w:abstractNumId w:val="54"/>
  </w:num>
  <w:num w:numId="27" w16cid:durableId="981082563">
    <w:abstractNumId w:val="42"/>
  </w:num>
  <w:num w:numId="28" w16cid:durableId="1592618059">
    <w:abstractNumId w:val="69"/>
  </w:num>
  <w:num w:numId="29" w16cid:durableId="1129131481">
    <w:abstractNumId w:val="28"/>
  </w:num>
  <w:num w:numId="30" w16cid:durableId="585311675">
    <w:abstractNumId w:val="35"/>
  </w:num>
  <w:num w:numId="31" w16cid:durableId="1023021848">
    <w:abstractNumId w:val="74"/>
  </w:num>
  <w:num w:numId="32" w16cid:durableId="956789318">
    <w:abstractNumId w:val="46"/>
  </w:num>
  <w:num w:numId="33" w16cid:durableId="1137337232">
    <w:abstractNumId w:val="16"/>
  </w:num>
  <w:num w:numId="34" w16cid:durableId="1342968076">
    <w:abstractNumId w:val="34"/>
  </w:num>
  <w:num w:numId="35" w16cid:durableId="656760188">
    <w:abstractNumId w:val="73"/>
  </w:num>
  <w:num w:numId="36" w16cid:durableId="575824736">
    <w:abstractNumId w:val="32"/>
  </w:num>
  <w:num w:numId="37" w16cid:durableId="564224869">
    <w:abstractNumId w:val="68"/>
  </w:num>
  <w:num w:numId="38" w16cid:durableId="2023430667">
    <w:abstractNumId w:val="71"/>
  </w:num>
  <w:num w:numId="39" w16cid:durableId="1506900458">
    <w:abstractNumId w:val="40"/>
  </w:num>
  <w:num w:numId="40" w16cid:durableId="1418599687">
    <w:abstractNumId w:val="48"/>
  </w:num>
  <w:num w:numId="41" w16cid:durableId="1374964888">
    <w:abstractNumId w:val="31"/>
  </w:num>
  <w:num w:numId="42" w16cid:durableId="551886751">
    <w:abstractNumId w:val="21"/>
  </w:num>
  <w:num w:numId="43" w16cid:durableId="1410688900">
    <w:abstractNumId w:val="66"/>
  </w:num>
  <w:num w:numId="44" w16cid:durableId="1960916869">
    <w:abstractNumId w:val="0"/>
  </w:num>
  <w:num w:numId="45" w16cid:durableId="375854401">
    <w:abstractNumId w:val="7"/>
  </w:num>
  <w:num w:numId="46" w16cid:durableId="290940018">
    <w:abstractNumId w:val="80"/>
  </w:num>
  <w:num w:numId="47" w16cid:durableId="1207377919">
    <w:abstractNumId w:val="1"/>
  </w:num>
  <w:num w:numId="48" w16cid:durableId="974287231">
    <w:abstractNumId w:val="2"/>
  </w:num>
  <w:num w:numId="49" w16cid:durableId="1955205536">
    <w:abstractNumId w:val="3"/>
  </w:num>
  <w:num w:numId="50" w16cid:durableId="1758594088">
    <w:abstractNumId w:val="20"/>
  </w:num>
  <w:num w:numId="51" w16cid:durableId="874466737">
    <w:abstractNumId w:val="4"/>
  </w:num>
  <w:num w:numId="52" w16cid:durableId="1298872476">
    <w:abstractNumId w:val="45"/>
  </w:num>
  <w:num w:numId="53" w16cid:durableId="177625760">
    <w:abstractNumId w:val="65"/>
  </w:num>
  <w:num w:numId="54" w16cid:durableId="1953591976">
    <w:abstractNumId w:val="19"/>
  </w:num>
  <w:num w:numId="55" w16cid:durableId="1609046603">
    <w:abstractNumId w:val="75"/>
  </w:num>
  <w:num w:numId="56" w16cid:durableId="1532448750">
    <w:abstractNumId w:val="56"/>
  </w:num>
  <w:num w:numId="57" w16cid:durableId="484587333">
    <w:abstractNumId w:val="6"/>
  </w:num>
  <w:num w:numId="58" w16cid:durableId="281887689">
    <w:abstractNumId w:val="44"/>
  </w:num>
  <w:num w:numId="59" w16cid:durableId="813525773">
    <w:abstractNumId w:val="72"/>
  </w:num>
  <w:num w:numId="60" w16cid:durableId="424767164">
    <w:abstractNumId w:val="52"/>
  </w:num>
  <w:num w:numId="61" w16cid:durableId="1664696267">
    <w:abstractNumId w:val="47"/>
  </w:num>
  <w:num w:numId="62" w16cid:durableId="535823418">
    <w:abstractNumId w:val="70"/>
  </w:num>
  <w:num w:numId="63" w16cid:durableId="1287276648">
    <w:abstractNumId w:val="38"/>
  </w:num>
  <w:num w:numId="64" w16cid:durableId="283117365">
    <w:abstractNumId w:val="50"/>
  </w:num>
  <w:num w:numId="65" w16cid:durableId="968824917">
    <w:abstractNumId w:val="11"/>
  </w:num>
  <w:num w:numId="66" w16cid:durableId="941183781">
    <w:abstractNumId w:val="5"/>
  </w:num>
  <w:num w:numId="67" w16cid:durableId="1842425134">
    <w:abstractNumId w:val="77"/>
  </w:num>
  <w:num w:numId="68" w16cid:durableId="57826975">
    <w:abstractNumId w:val="8"/>
  </w:num>
  <w:num w:numId="69" w16cid:durableId="1070037685">
    <w:abstractNumId w:val="33"/>
  </w:num>
  <w:num w:numId="70" w16cid:durableId="1330908627">
    <w:abstractNumId w:val="55"/>
  </w:num>
  <w:num w:numId="71" w16cid:durableId="456946785">
    <w:abstractNumId w:val="24"/>
  </w:num>
  <w:num w:numId="72" w16cid:durableId="2014993003">
    <w:abstractNumId w:val="43"/>
  </w:num>
  <w:num w:numId="73" w16cid:durableId="155921620">
    <w:abstractNumId w:val="39"/>
  </w:num>
  <w:num w:numId="74" w16cid:durableId="2091347833">
    <w:abstractNumId w:val="26"/>
  </w:num>
  <w:num w:numId="75" w16cid:durableId="1331369441">
    <w:abstractNumId w:val="12"/>
  </w:num>
  <w:num w:numId="76" w16cid:durableId="112288082">
    <w:abstractNumId w:val="13"/>
  </w:num>
  <w:num w:numId="77" w16cid:durableId="1107041215">
    <w:abstractNumId w:val="10"/>
  </w:num>
  <w:num w:numId="78" w16cid:durableId="689843902">
    <w:abstractNumId w:val="63"/>
  </w:num>
  <w:num w:numId="79" w16cid:durableId="2057122423">
    <w:abstractNumId w:val="49"/>
  </w:num>
  <w:num w:numId="80" w16cid:durableId="1060981187">
    <w:abstractNumId w:val="64"/>
  </w:num>
  <w:num w:numId="81" w16cid:durableId="627008937">
    <w:abstractNumId w:val="22"/>
  </w:num>
  <w:num w:numId="82" w16cid:durableId="2123449113">
    <w:abstractNumId w:val="7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6AA"/>
    <w:rsid w:val="000010E2"/>
    <w:rsid w:val="00003C3E"/>
    <w:rsid w:val="000062EE"/>
    <w:rsid w:val="00007B97"/>
    <w:rsid w:val="000105A2"/>
    <w:rsid w:val="00011EE7"/>
    <w:rsid w:val="0001217A"/>
    <w:rsid w:val="00012ECD"/>
    <w:rsid w:val="00013ED5"/>
    <w:rsid w:val="0001644C"/>
    <w:rsid w:val="00020528"/>
    <w:rsid w:val="00020E4C"/>
    <w:rsid w:val="00023F32"/>
    <w:rsid w:val="00030946"/>
    <w:rsid w:val="000327C5"/>
    <w:rsid w:val="0003728D"/>
    <w:rsid w:val="000372AB"/>
    <w:rsid w:val="00041A8D"/>
    <w:rsid w:val="00054974"/>
    <w:rsid w:val="000561F9"/>
    <w:rsid w:val="0006324E"/>
    <w:rsid w:val="00063B58"/>
    <w:rsid w:val="00064B05"/>
    <w:rsid w:val="00066ACE"/>
    <w:rsid w:val="0007278F"/>
    <w:rsid w:val="00074D89"/>
    <w:rsid w:val="00075E53"/>
    <w:rsid w:val="000774AB"/>
    <w:rsid w:val="000863E6"/>
    <w:rsid w:val="00087767"/>
    <w:rsid w:val="00092516"/>
    <w:rsid w:val="0009507A"/>
    <w:rsid w:val="0009667C"/>
    <w:rsid w:val="00097532"/>
    <w:rsid w:val="000A0DF0"/>
    <w:rsid w:val="000A4230"/>
    <w:rsid w:val="000A681F"/>
    <w:rsid w:val="000B004E"/>
    <w:rsid w:val="000B23A4"/>
    <w:rsid w:val="000B2749"/>
    <w:rsid w:val="000B385B"/>
    <w:rsid w:val="000C0705"/>
    <w:rsid w:val="000C16E0"/>
    <w:rsid w:val="000C4CFB"/>
    <w:rsid w:val="000C5BD5"/>
    <w:rsid w:val="000D4443"/>
    <w:rsid w:val="000D50F2"/>
    <w:rsid w:val="000D656C"/>
    <w:rsid w:val="000E1903"/>
    <w:rsid w:val="000E3686"/>
    <w:rsid w:val="000E4381"/>
    <w:rsid w:val="000E5B22"/>
    <w:rsid w:val="000F0740"/>
    <w:rsid w:val="000F5750"/>
    <w:rsid w:val="000F590C"/>
    <w:rsid w:val="000F5C36"/>
    <w:rsid w:val="000F744E"/>
    <w:rsid w:val="00101FE4"/>
    <w:rsid w:val="00103107"/>
    <w:rsid w:val="00107B60"/>
    <w:rsid w:val="00110643"/>
    <w:rsid w:val="00111192"/>
    <w:rsid w:val="00114066"/>
    <w:rsid w:val="001155A0"/>
    <w:rsid w:val="00117233"/>
    <w:rsid w:val="00120B81"/>
    <w:rsid w:val="00120C25"/>
    <w:rsid w:val="00124C3C"/>
    <w:rsid w:val="0012751D"/>
    <w:rsid w:val="00127DB0"/>
    <w:rsid w:val="001316E1"/>
    <w:rsid w:val="00131800"/>
    <w:rsid w:val="00134234"/>
    <w:rsid w:val="00134327"/>
    <w:rsid w:val="00135FDA"/>
    <w:rsid w:val="001371CE"/>
    <w:rsid w:val="00140093"/>
    <w:rsid w:val="001418E2"/>
    <w:rsid w:val="00147E90"/>
    <w:rsid w:val="00152E78"/>
    <w:rsid w:val="00154711"/>
    <w:rsid w:val="00154BFB"/>
    <w:rsid w:val="00161FEB"/>
    <w:rsid w:val="001651EB"/>
    <w:rsid w:val="00165959"/>
    <w:rsid w:val="001675E9"/>
    <w:rsid w:val="00170E60"/>
    <w:rsid w:val="00172A02"/>
    <w:rsid w:val="001748BD"/>
    <w:rsid w:val="00175D0C"/>
    <w:rsid w:val="00177DCE"/>
    <w:rsid w:val="001807E1"/>
    <w:rsid w:val="001812D9"/>
    <w:rsid w:val="00182DD5"/>
    <w:rsid w:val="001836D0"/>
    <w:rsid w:val="00183AEC"/>
    <w:rsid w:val="00183E88"/>
    <w:rsid w:val="001872FC"/>
    <w:rsid w:val="001931DF"/>
    <w:rsid w:val="001942FD"/>
    <w:rsid w:val="0019587C"/>
    <w:rsid w:val="00196DBB"/>
    <w:rsid w:val="001974F4"/>
    <w:rsid w:val="001A0444"/>
    <w:rsid w:val="001A16A5"/>
    <w:rsid w:val="001A28DE"/>
    <w:rsid w:val="001A3348"/>
    <w:rsid w:val="001A344E"/>
    <w:rsid w:val="001A617F"/>
    <w:rsid w:val="001B029D"/>
    <w:rsid w:val="001B1869"/>
    <w:rsid w:val="001B2A6D"/>
    <w:rsid w:val="001B3451"/>
    <w:rsid w:val="001B49CB"/>
    <w:rsid w:val="001B7E05"/>
    <w:rsid w:val="001C1AFA"/>
    <w:rsid w:val="001D0157"/>
    <w:rsid w:val="001D0677"/>
    <w:rsid w:val="001D187A"/>
    <w:rsid w:val="001D4A5A"/>
    <w:rsid w:val="001D6E69"/>
    <w:rsid w:val="001E22AE"/>
    <w:rsid w:val="001E37A6"/>
    <w:rsid w:val="001E3F88"/>
    <w:rsid w:val="001E4C6D"/>
    <w:rsid w:val="001F12FF"/>
    <w:rsid w:val="001F1957"/>
    <w:rsid w:val="001F59E5"/>
    <w:rsid w:val="002039D4"/>
    <w:rsid w:val="0020484C"/>
    <w:rsid w:val="0020531B"/>
    <w:rsid w:val="0020695D"/>
    <w:rsid w:val="00211085"/>
    <w:rsid w:val="0021170D"/>
    <w:rsid w:val="00211D4E"/>
    <w:rsid w:val="00213B55"/>
    <w:rsid w:val="00215EA7"/>
    <w:rsid w:val="002164B2"/>
    <w:rsid w:val="00216B93"/>
    <w:rsid w:val="00220D96"/>
    <w:rsid w:val="0022124C"/>
    <w:rsid w:val="00222164"/>
    <w:rsid w:val="00224712"/>
    <w:rsid w:val="002258F9"/>
    <w:rsid w:val="0023071D"/>
    <w:rsid w:val="00231A72"/>
    <w:rsid w:val="0023465E"/>
    <w:rsid w:val="00236B97"/>
    <w:rsid w:val="002374CE"/>
    <w:rsid w:val="00237C7A"/>
    <w:rsid w:val="00241043"/>
    <w:rsid w:val="00243CA5"/>
    <w:rsid w:val="0024411C"/>
    <w:rsid w:val="00247773"/>
    <w:rsid w:val="00250478"/>
    <w:rsid w:val="002506D6"/>
    <w:rsid w:val="00252641"/>
    <w:rsid w:val="00252644"/>
    <w:rsid w:val="00252B32"/>
    <w:rsid w:val="00257E5F"/>
    <w:rsid w:val="00261A99"/>
    <w:rsid w:val="00262729"/>
    <w:rsid w:val="00264B52"/>
    <w:rsid w:val="00270CD3"/>
    <w:rsid w:val="00270E5D"/>
    <w:rsid w:val="0027179D"/>
    <w:rsid w:val="00272148"/>
    <w:rsid w:val="00276B5D"/>
    <w:rsid w:val="00277B08"/>
    <w:rsid w:val="00280193"/>
    <w:rsid w:val="002813D1"/>
    <w:rsid w:val="002832E5"/>
    <w:rsid w:val="002912E0"/>
    <w:rsid w:val="00292E99"/>
    <w:rsid w:val="0029558F"/>
    <w:rsid w:val="002A29C0"/>
    <w:rsid w:val="002A32BA"/>
    <w:rsid w:val="002A3ED1"/>
    <w:rsid w:val="002A3FBA"/>
    <w:rsid w:val="002A46C0"/>
    <w:rsid w:val="002A651E"/>
    <w:rsid w:val="002B1FCE"/>
    <w:rsid w:val="002B44CC"/>
    <w:rsid w:val="002B536C"/>
    <w:rsid w:val="002B5652"/>
    <w:rsid w:val="002B6802"/>
    <w:rsid w:val="002B6BEA"/>
    <w:rsid w:val="002B6F1C"/>
    <w:rsid w:val="002B7C20"/>
    <w:rsid w:val="002C0E81"/>
    <w:rsid w:val="002C387B"/>
    <w:rsid w:val="002C4305"/>
    <w:rsid w:val="002D3210"/>
    <w:rsid w:val="002E29F8"/>
    <w:rsid w:val="002E5B3F"/>
    <w:rsid w:val="002E631F"/>
    <w:rsid w:val="002E6DF9"/>
    <w:rsid w:val="002F11BD"/>
    <w:rsid w:val="002F1216"/>
    <w:rsid w:val="002F3354"/>
    <w:rsid w:val="002F357F"/>
    <w:rsid w:val="003052D5"/>
    <w:rsid w:val="00312BCC"/>
    <w:rsid w:val="003137D5"/>
    <w:rsid w:val="00316214"/>
    <w:rsid w:val="003173B2"/>
    <w:rsid w:val="00317E1A"/>
    <w:rsid w:val="00317F0E"/>
    <w:rsid w:val="00321CA9"/>
    <w:rsid w:val="00324C0A"/>
    <w:rsid w:val="00324D35"/>
    <w:rsid w:val="00326632"/>
    <w:rsid w:val="00332A85"/>
    <w:rsid w:val="00344794"/>
    <w:rsid w:val="003456E1"/>
    <w:rsid w:val="00346B78"/>
    <w:rsid w:val="00346CC7"/>
    <w:rsid w:val="003472C5"/>
    <w:rsid w:val="00347D96"/>
    <w:rsid w:val="00351DD5"/>
    <w:rsid w:val="0035375C"/>
    <w:rsid w:val="003554BC"/>
    <w:rsid w:val="00360178"/>
    <w:rsid w:val="00360196"/>
    <w:rsid w:val="0036072E"/>
    <w:rsid w:val="00364B07"/>
    <w:rsid w:val="003662F6"/>
    <w:rsid w:val="00367EF3"/>
    <w:rsid w:val="0037190D"/>
    <w:rsid w:val="00373255"/>
    <w:rsid w:val="00374A2B"/>
    <w:rsid w:val="00375873"/>
    <w:rsid w:val="00382805"/>
    <w:rsid w:val="003844EC"/>
    <w:rsid w:val="00385C91"/>
    <w:rsid w:val="00387BDF"/>
    <w:rsid w:val="0039111E"/>
    <w:rsid w:val="0039114E"/>
    <w:rsid w:val="00391B55"/>
    <w:rsid w:val="003A1116"/>
    <w:rsid w:val="003A179B"/>
    <w:rsid w:val="003A41FA"/>
    <w:rsid w:val="003A456D"/>
    <w:rsid w:val="003A4631"/>
    <w:rsid w:val="003A79B8"/>
    <w:rsid w:val="003A7D58"/>
    <w:rsid w:val="003B1189"/>
    <w:rsid w:val="003B1A38"/>
    <w:rsid w:val="003B28CC"/>
    <w:rsid w:val="003B574E"/>
    <w:rsid w:val="003B7FBE"/>
    <w:rsid w:val="003C3E54"/>
    <w:rsid w:val="003D18BC"/>
    <w:rsid w:val="003D3EFF"/>
    <w:rsid w:val="003D7940"/>
    <w:rsid w:val="003E04B7"/>
    <w:rsid w:val="003E251B"/>
    <w:rsid w:val="003E7C00"/>
    <w:rsid w:val="003F09DC"/>
    <w:rsid w:val="003F10B8"/>
    <w:rsid w:val="003F2C80"/>
    <w:rsid w:val="003F4CFE"/>
    <w:rsid w:val="00401AB8"/>
    <w:rsid w:val="0040214D"/>
    <w:rsid w:val="0040423C"/>
    <w:rsid w:val="00404332"/>
    <w:rsid w:val="004045CC"/>
    <w:rsid w:val="00404E21"/>
    <w:rsid w:val="004058BE"/>
    <w:rsid w:val="004110D2"/>
    <w:rsid w:val="00413140"/>
    <w:rsid w:val="00414AB8"/>
    <w:rsid w:val="00416187"/>
    <w:rsid w:val="004215A0"/>
    <w:rsid w:val="0042497B"/>
    <w:rsid w:val="00424CBD"/>
    <w:rsid w:val="00431C53"/>
    <w:rsid w:val="00432BC3"/>
    <w:rsid w:val="00432F9E"/>
    <w:rsid w:val="004407A6"/>
    <w:rsid w:val="004518BF"/>
    <w:rsid w:val="0045196F"/>
    <w:rsid w:val="00452103"/>
    <w:rsid w:val="00456535"/>
    <w:rsid w:val="00456CCA"/>
    <w:rsid w:val="00456E74"/>
    <w:rsid w:val="00457F60"/>
    <w:rsid w:val="0046307F"/>
    <w:rsid w:val="0046586A"/>
    <w:rsid w:val="00465ADC"/>
    <w:rsid w:val="004671DE"/>
    <w:rsid w:val="00471876"/>
    <w:rsid w:val="00473FC9"/>
    <w:rsid w:val="004754B3"/>
    <w:rsid w:val="00476157"/>
    <w:rsid w:val="00477191"/>
    <w:rsid w:val="00477BF1"/>
    <w:rsid w:val="004808EC"/>
    <w:rsid w:val="00482565"/>
    <w:rsid w:val="00490903"/>
    <w:rsid w:val="004938A7"/>
    <w:rsid w:val="004A14CB"/>
    <w:rsid w:val="004A2B53"/>
    <w:rsid w:val="004A3AB7"/>
    <w:rsid w:val="004A4BD6"/>
    <w:rsid w:val="004A4F6D"/>
    <w:rsid w:val="004A592D"/>
    <w:rsid w:val="004A5F61"/>
    <w:rsid w:val="004B234F"/>
    <w:rsid w:val="004B2A23"/>
    <w:rsid w:val="004B3BAB"/>
    <w:rsid w:val="004B4F3A"/>
    <w:rsid w:val="004B75E3"/>
    <w:rsid w:val="004B7C00"/>
    <w:rsid w:val="004B7C08"/>
    <w:rsid w:val="004C343D"/>
    <w:rsid w:val="004C35D3"/>
    <w:rsid w:val="004C3FA7"/>
    <w:rsid w:val="004D132F"/>
    <w:rsid w:val="004D1C1B"/>
    <w:rsid w:val="004D568F"/>
    <w:rsid w:val="004D75E2"/>
    <w:rsid w:val="004E3F75"/>
    <w:rsid w:val="004E7CE6"/>
    <w:rsid w:val="004F45A7"/>
    <w:rsid w:val="004F47F3"/>
    <w:rsid w:val="004F5CD5"/>
    <w:rsid w:val="004F7212"/>
    <w:rsid w:val="00502EF5"/>
    <w:rsid w:val="00504785"/>
    <w:rsid w:val="00510D18"/>
    <w:rsid w:val="0051332D"/>
    <w:rsid w:val="0051711E"/>
    <w:rsid w:val="00524937"/>
    <w:rsid w:val="00525BB5"/>
    <w:rsid w:val="00525F45"/>
    <w:rsid w:val="00527B5D"/>
    <w:rsid w:val="00530922"/>
    <w:rsid w:val="005328BA"/>
    <w:rsid w:val="00534344"/>
    <w:rsid w:val="00535DF1"/>
    <w:rsid w:val="0053619B"/>
    <w:rsid w:val="0053629A"/>
    <w:rsid w:val="005370FF"/>
    <w:rsid w:val="00537CF3"/>
    <w:rsid w:val="00544A88"/>
    <w:rsid w:val="00544E45"/>
    <w:rsid w:val="00547FA8"/>
    <w:rsid w:val="005503E0"/>
    <w:rsid w:val="005529A3"/>
    <w:rsid w:val="00553F11"/>
    <w:rsid w:val="0055645B"/>
    <w:rsid w:val="005564C8"/>
    <w:rsid w:val="00556DC9"/>
    <w:rsid w:val="0055750E"/>
    <w:rsid w:val="00560E73"/>
    <w:rsid w:val="00561B64"/>
    <w:rsid w:val="005714B3"/>
    <w:rsid w:val="00572432"/>
    <w:rsid w:val="00572E52"/>
    <w:rsid w:val="00573972"/>
    <w:rsid w:val="005772E8"/>
    <w:rsid w:val="00580D37"/>
    <w:rsid w:val="005840B6"/>
    <w:rsid w:val="00585EC3"/>
    <w:rsid w:val="00596568"/>
    <w:rsid w:val="00596C2A"/>
    <w:rsid w:val="00596DFC"/>
    <w:rsid w:val="00597B42"/>
    <w:rsid w:val="005A2477"/>
    <w:rsid w:val="005A458D"/>
    <w:rsid w:val="005A4CFC"/>
    <w:rsid w:val="005A5C39"/>
    <w:rsid w:val="005A6716"/>
    <w:rsid w:val="005A6DC4"/>
    <w:rsid w:val="005B046E"/>
    <w:rsid w:val="005B46B2"/>
    <w:rsid w:val="005B4DD5"/>
    <w:rsid w:val="005B60C3"/>
    <w:rsid w:val="005B7D03"/>
    <w:rsid w:val="005C0CA3"/>
    <w:rsid w:val="005C1FC6"/>
    <w:rsid w:val="005C5149"/>
    <w:rsid w:val="005C5974"/>
    <w:rsid w:val="005C723A"/>
    <w:rsid w:val="005C7BC3"/>
    <w:rsid w:val="005D0AF3"/>
    <w:rsid w:val="005D1553"/>
    <w:rsid w:val="005D36DB"/>
    <w:rsid w:val="005D40F1"/>
    <w:rsid w:val="005D4326"/>
    <w:rsid w:val="005D462C"/>
    <w:rsid w:val="005D4672"/>
    <w:rsid w:val="005D4E78"/>
    <w:rsid w:val="005D4F49"/>
    <w:rsid w:val="005D7829"/>
    <w:rsid w:val="005E23A3"/>
    <w:rsid w:val="005E4913"/>
    <w:rsid w:val="005E7EF6"/>
    <w:rsid w:val="005F20AD"/>
    <w:rsid w:val="005F25A5"/>
    <w:rsid w:val="005F2E3E"/>
    <w:rsid w:val="005F3767"/>
    <w:rsid w:val="005F4ADA"/>
    <w:rsid w:val="005F547C"/>
    <w:rsid w:val="005F5BFE"/>
    <w:rsid w:val="005F6786"/>
    <w:rsid w:val="005F750F"/>
    <w:rsid w:val="00603585"/>
    <w:rsid w:val="00605AF9"/>
    <w:rsid w:val="00610426"/>
    <w:rsid w:val="00613970"/>
    <w:rsid w:val="00616914"/>
    <w:rsid w:val="00620EC0"/>
    <w:rsid w:val="00621145"/>
    <w:rsid w:val="00621975"/>
    <w:rsid w:val="00621D9D"/>
    <w:rsid w:val="00622AC0"/>
    <w:rsid w:val="00625AA6"/>
    <w:rsid w:val="00632D2C"/>
    <w:rsid w:val="00635D52"/>
    <w:rsid w:val="00637688"/>
    <w:rsid w:val="006445B0"/>
    <w:rsid w:val="006511F8"/>
    <w:rsid w:val="0065580A"/>
    <w:rsid w:val="00655F71"/>
    <w:rsid w:val="00656FC7"/>
    <w:rsid w:val="00657904"/>
    <w:rsid w:val="00657CEC"/>
    <w:rsid w:val="00661FC1"/>
    <w:rsid w:val="00663651"/>
    <w:rsid w:val="00666C48"/>
    <w:rsid w:val="00671F53"/>
    <w:rsid w:val="00673525"/>
    <w:rsid w:val="006739E4"/>
    <w:rsid w:val="0067610F"/>
    <w:rsid w:val="00680BF5"/>
    <w:rsid w:val="00682DC3"/>
    <w:rsid w:val="00683D32"/>
    <w:rsid w:val="00685C28"/>
    <w:rsid w:val="00685CC7"/>
    <w:rsid w:val="00690F2E"/>
    <w:rsid w:val="00691DAB"/>
    <w:rsid w:val="006934B9"/>
    <w:rsid w:val="006941B2"/>
    <w:rsid w:val="00694245"/>
    <w:rsid w:val="00694DD5"/>
    <w:rsid w:val="006969F3"/>
    <w:rsid w:val="00697704"/>
    <w:rsid w:val="006A4289"/>
    <w:rsid w:val="006A6B50"/>
    <w:rsid w:val="006A71A9"/>
    <w:rsid w:val="006A734B"/>
    <w:rsid w:val="006B029A"/>
    <w:rsid w:val="006B5961"/>
    <w:rsid w:val="006B7D32"/>
    <w:rsid w:val="006C45B3"/>
    <w:rsid w:val="006C47BD"/>
    <w:rsid w:val="006C5639"/>
    <w:rsid w:val="006C5D03"/>
    <w:rsid w:val="006D0E3B"/>
    <w:rsid w:val="006D0FF4"/>
    <w:rsid w:val="006D126A"/>
    <w:rsid w:val="006D19CD"/>
    <w:rsid w:val="006D2459"/>
    <w:rsid w:val="006F380E"/>
    <w:rsid w:val="006F48AE"/>
    <w:rsid w:val="006F5965"/>
    <w:rsid w:val="00701B9D"/>
    <w:rsid w:val="00701F3B"/>
    <w:rsid w:val="007025B5"/>
    <w:rsid w:val="0070448C"/>
    <w:rsid w:val="007109F2"/>
    <w:rsid w:val="0071214F"/>
    <w:rsid w:val="0071266F"/>
    <w:rsid w:val="00712C3C"/>
    <w:rsid w:val="00713524"/>
    <w:rsid w:val="007218CC"/>
    <w:rsid w:val="00721AAD"/>
    <w:rsid w:val="00722CD8"/>
    <w:rsid w:val="00725694"/>
    <w:rsid w:val="0073075C"/>
    <w:rsid w:val="007314EE"/>
    <w:rsid w:val="00732E70"/>
    <w:rsid w:val="00733A76"/>
    <w:rsid w:val="00736600"/>
    <w:rsid w:val="00736C60"/>
    <w:rsid w:val="00744FF6"/>
    <w:rsid w:val="00744FFB"/>
    <w:rsid w:val="00746242"/>
    <w:rsid w:val="00747F60"/>
    <w:rsid w:val="00750DFA"/>
    <w:rsid w:val="0075103B"/>
    <w:rsid w:val="007540A0"/>
    <w:rsid w:val="00754361"/>
    <w:rsid w:val="00757F15"/>
    <w:rsid w:val="00760D60"/>
    <w:rsid w:val="00763288"/>
    <w:rsid w:val="00766A2B"/>
    <w:rsid w:val="00770434"/>
    <w:rsid w:val="00775AB5"/>
    <w:rsid w:val="007760C8"/>
    <w:rsid w:val="00776101"/>
    <w:rsid w:val="00780944"/>
    <w:rsid w:val="00784BEC"/>
    <w:rsid w:val="00786751"/>
    <w:rsid w:val="0078690A"/>
    <w:rsid w:val="00790756"/>
    <w:rsid w:val="00791ED3"/>
    <w:rsid w:val="00793DFE"/>
    <w:rsid w:val="00795422"/>
    <w:rsid w:val="00796833"/>
    <w:rsid w:val="007973F7"/>
    <w:rsid w:val="007979AC"/>
    <w:rsid w:val="007A6C97"/>
    <w:rsid w:val="007B117E"/>
    <w:rsid w:val="007B3071"/>
    <w:rsid w:val="007B3393"/>
    <w:rsid w:val="007B4355"/>
    <w:rsid w:val="007B7EF5"/>
    <w:rsid w:val="007C0D1A"/>
    <w:rsid w:val="007C5722"/>
    <w:rsid w:val="007C66E9"/>
    <w:rsid w:val="007D08B5"/>
    <w:rsid w:val="007D5FD1"/>
    <w:rsid w:val="007D61A6"/>
    <w:rsid w:val="007D706F"/>
    <w:rsid w:val="007E0ED7"/>
    <w:rsid w:val="007E2A10"/>
    <w:rsid w:val="007F3EA7"/>
    <w:rsid w:val="007F4C06"/>
    <w:rsid w:val="008029A9"/>
    <w:rsid w:val="008036C0"/>
    <w:rsid w:val="0080407C"/>
    <w:rsid w:val="008118B0"/>
    <w:rsid w:val="00811999"/>
    <w:rsid w:val="008141A3"/>
    <w:rsid w:val="008148EF"/>
    <w:rsid w:val="008165B5"/>
    <w:rsid w:val="008167EE"/>
    <w:rsid w:val="008206B1"/>
    <w:rsid w:val="00822F93"/>
    <w:rsid w:val="00823CA5"/>
    <w:rsid w:val="00823DBC"/>
    <w:rsid w:val="00827A57"/>
    <w:rsid w:val="00834DAF"/>
    <w:rsid w:val="008354D2"/>
    <w:rsid w:val="0083644D"/>
    <w:rsid w:val="00842FFC"/>
    <w:rsid w:val="00843D1F"/>
    <w:rsid w:val="00843D67"/>
    <w:rsid w:val="008453B1"/>
    <w:rsid w:val="00846684"/>
    <w:rsid w:val="00846BF3"/>
    <w:rsid w:val="00846E3E"/>
    <w:rsid w:val="0085315A"/>
    <w:rsid w:val="00853BA9"/>
    <w:rsid w:val="00853D08"/>
    <w:rsid w:val="00854918"/>
    <w:rsid w:val="008556BF"/>
    <w:rsid w:val="00855FBC"/>
    <w:rsid w:val="00860E1E"/>
    <w:rsid w:val="008611D7"/>
    <w:rsid w:val="00867A02"/>
    <w:rsid w:val="00870B5E"/>
    <w:rsid w:val="00871C95"/>
    <w:rsid w:val="0087201C"/>
    <w:rsid w:val="008770CA"/>
    <w:rsid w:val="00877336"/>
    <w:rsid w:val="00880005"/>
    <w:rsid w:val="00880258"/>
    <w:rsid w:val="008820A4"/>
    <w:rsid w:val="00882D20"/>
    <w:rsid w:val="00883C8A"/>
    <w:rsid w:val="00887772"/>
    <w:rsid w:val="00890DC9"/>
    <w:rsid w:val="0089100F"/>
    <w:rsid w:val="008930C4"/>
    <w:rsid w:val="00893D54"/>
    <w:rsid w:val="008954D9"/>
    <w:rsid w:val="00895D84"/>
    <w:rsid w:val="008A3227"/>
    <w:rsid w:val="008A52E3"/>
    <w:rsid w:val="008A5BE7"/>
    <w:rsid w:val="008B45DA"/>
    <w:rsid w:val="008B7BAA"/>
    <w:rsid w:val="008C2070"/>
    <w:rsid w:val="008C2E7C"/>
    <w:rsid w:val="008C5BA0"/>
    <w:rsid w:val="008C69A9"/>
    <w:rsid w:val="008C79A9"/>
    <w:rsid w:val="008D1667"/>
    <w:rsid w:val="008D1A32"/>
    <w:rsid w:val="008D3BAE"/>
    <w:rsid w:val="008D3C4A"/>
    <w:rsid w:val="008D5BAE"/>
    <w:rsid w:val="008D6262"/>
    <w:rsid w:val="008D666F"/>
    <w:rsid w:val="008E1949"/>
    <w:rsid w:val="008E2453"/>
    <w:rsid w:val="008E5054"/>
    <w:rsid w:val="008E6C8E"/>
    <w:rsid w:val="008F05DE"/>
    <w:rsid w:val="008F11D1"/>
    <w:rsid w:val="008F12E8"/>
    <w:rsid w:val="008F1C52"/>
    <w:rsid w:val="008F4BBA"/>
    <w:rsid w:val="008F5308"/>
    <w:rsid w:val="00902E4C"/>
    <w:rsid w:val="0090493E"/>
    <w:rsid w:val="009054FB"/>
    <w:rsid w:val="00907CE7"/>
    <w:rsid w:val="00913233"/>
    <w:rsid w:val="00917441"/>
    <w:rsid w:val="00920251"/>
    <w:rsid w:val="00921179"/>
    <w:rsid w:val="009224E0"/>
    <w:rsid w:val="00925BFB"/>
    <w:rsid w:val="00930BD2"/>
    <w:rsid w:val="00931397"/>
    <w:rsid w:val="009313D1"/>
    <w:rsid w:val="00934818"/>
    <w:rsid w:val="00935911"/>
    <w:rsid w:val="009403F7"/>
    <w:rsid w:val="009414B0"/>
    <w:rsid w:val="00944A12"/>
    <w:rsid w:val="00944C14"/>
    <w:rsid w:val="009456AA"/>
    <w:rsid w:val="00946CF1"/>
    <w:rsid w:val="0095275A"/>
    <w:rsid w:val="00955AD6"/>
    <w:rsid w:val="0096048D"/>
    <w:rsid w:val="00965ACA"/>
    <w:rsid w:val="00965CD2"/>
    <w:rsid w:val="009666E0"/>
    <w:rsid w:val="0097247E"/>
    <w:rsid w:val="009817AE"/>
    <w:rsid w:val="00982E99"/>
    <w:rsid w:val="00987798"/>
    <w:rsid w:val="00991F09"/>
    <w:rsid w:val="00996827"/>
    <w:rsid w:val="00996ACE"/>
    <w:rsid w:val="009B1D0B"/>
    <w:rsid w:val="009B4E24"/>
    <w:rsid w:val="009B50E0"/>
    <w:rsid w:val="009B5DC1"/>
    <w:rsid w:val="009C0C2B"/>
    <w:rsid w:val="009C52B1"/>
    <w:rsid w:val="009C58E5"/>
    <w:rsid w:val="009C6FF5"/>
    <w:rsid w:val="009D2154"/>
    <w:rsid w:val="009D30A9"/>
    <w:rsid w:val="009D3F7D"/>
    <w:rsid w:val="009D478B"/>
    <w:rsid w:val="009D71B5"/>
    <w:rsid w:val="009E2B62"/>
    <w:rsid w:val="009E5227"/>
    <w:rsid w:val="009E677D"/>
    <w:rsid w:val="009F2D90"/>
    <w:rsid w:val="009F68BE"/>
    <w:rsid w:val="009F6F63"/>
    <w:rsid w:val="009F7D9C"/>
    <w:rsid w:val="009F7E6A"/>
    <w:rsid w:val="00A02E7A"/>
    <w:rsid w:val="00A03446"/>
    <w:rsid w:val="00A035DF"/>
    <w:rsid w:val="00A06741"/>
    <w:rsid w:val="00A068CA"/>
    <w:rsid w:val="00A119CD"/>
    <w:rsid w:val="00A2016C"/>
    <w:rsid w:val="00A223F1"/>
    <w:rsid w:val="00A25030"/>
    <w:rsid w:val="00A311EC"/>
    <w:rsid w:val="00A3725B"/>
    <w:rsid w:val="00A40D94"/>
    <w:rsid w:val="00A4193D"/>
    <w:rsid w:val="00A41D35"/>
    <w:rsid w:val="00A43F1C"/>
    <w:rsid w:val="00A44CA6"/>
    <w:rsid w:val="00A4522A"/>
    <w:rsid w:val="00A52883"/>
    <w:rsid w:val="00A52D88"/>
    <w:rsid w:val="00A53BE0"/>
    <w:rsid w:val="00A53F80"/>
    <w:rsid w:val="00A5521C"/>
    <w:rsid w:val="00A57D71"/>
    <w:rsid w:val="00A610C7"/>
    <w:rsid w:val="00A6113D"/>
    <w:rsid w:val="00A617C4"/>
    <w:rsid w:val="00A63828"/>
    <w:rsid w:val="00A63908"/>
    <w:rsid w:val="00A702D4"/>
    <w:rsid w:val="00A70C96"/>
    <w:rsid w:val="00A72599"/>
    <w:rsid w:val="00A807E4"/>
    <w:rsid w:val="00A819D3"/>
    <w:rsid w:val="00A8499C"/>
    <w:rsid w:val="00A864D8"/>
    <w:rsid w:val="00A87718"/>
    <w:rsid w:val="00A9492E"/>
    <w:rsid w:val="00A966F3"/>
    <w:rsid w:val="00AA20E8"/>
    <w:rsid w:val="00AB129E"/>
    <w:rsid w:val="00AB1C42"/>
    <w:rsid w:val="00AB2020"/>
    <w:rsid w:val="00AB2B7A"/>
    <w:rsid w:val="00AD2CD4"/>
    <w:rsid w:val="00AD385F"/>
    <w:rsid w:val="00AD4E5A"/>
    <w:rsid w:val="00AD673A"/>
    <w:rsid w:val="00AE0EA7"/>
    <w:rsid w:val="00AE12ED"/>
    <w:rsid w:val="00AE396A"/>
    <w:rsid w:val="00AF41AF"/>
    <w:rsid w:val="00B008C1"/>
    <w:rsid w:val="00B009B8"/>
    <w:rsid w:val="00B020AE"/>
    <w:rsid w:val="00B0334C"/>
    <w:rsid w:val="00B06975"/>
    <w:rsid w:val="00B06FA5"/>
    <w:rsid w:val="00B07372"/>
    <w:rsid w:val="00B153BD"/>
    <w:rsid w:val="00B155B6"/>
    <w:rsid w:val="00B156F8"/>
    <w:rsid w:val="00B15A99"/>
    <w:rsid w:val="00B16441"/>
    <w:rsid w:val="00B229A4"/>
    <w:rsid w:val="00B22F11"/>
    <w:rsid w:val="00B263CD"/>
    <w:rsid w:val="00B26E6A"/>
    <w:rsid w:val="00B27881"/>
    <w:rsid w:val="00B313DD"/>
    <w:rsid w:val="00B31DAB"/>
    <w:rsid w:val="00B33658"/>
    <w:rsid w:val="00B341B1"/>
    <w:rsid w:val="00B34E78"/>
    <w:rsid w:val="00B52302"/>
    <w:rsid w:val="00B53FAB"/>
    <w:rsid w:val="00B55141"/>
    <w:rsid w:val="00B56C99"/>
    <w:rsid w:val="00B56CC7"/>
    <w:rsid w:val="00B60662"/>
    <w:rsid w:val="00B61CD3"/>
    <w:rsid w:val="00B6234E"/>
    <w:rsid w:val="00B67E3E"/>
    <w:rsid w:val="00B74427"/>
    <w:rsid w:val="00B74723"/>
    <w:rsid w:val="00B74C36"/>
    <w:rsid w:val="00B75768"/>
    <w:rsid w:val="00B81A98"/>
    <w:rsid w:val="00B868D1"/>
    <w:rsid w:val="00B91A8C"/>
    <w:rsid w:val="00B93317"/>
    <w:rsid w:val="00B93449"/>
    <w:rsid w:val="00B94E59"/>
    <w:rsid w:val="00BA05FC"/>
    <w:rsid w:val="00BA5142"/>
    <w:rsid w:val="00BA60C3"/>
    <w:rsid w:val="00BA77B0"/>
    <w:rsid w:val="00BB1500"/>
    <w:rsid w:val="00BB1AA3"/>
    <w:rsid w:val="00BB36FC"/>
    <w:rsid w:val="00BB4026"/>
    <w:rsid w:val="00BB45E1"/>
    <w:rsid w:val="00BB4B11"/>
    <w:rsid w:val="00BB6C4D"/>
    <w:rsid w:val="00BB7DB5"/>
    <w:rsid w:val="00BC0C7F"/>
    <w:rsid w:val="00BC2150"/>
    <w:rsid w:val="00BC21EA"/>
    <w:rsid w:val="00BC25F9"/>
    <w:rsid w:val="00BC4C40"/>
    <w:rsid w:val="00BC5705"/>
    <w:rsid w:val="00BC59EE"/>
    <w:rsid w:val="00BD0535"/>
    <w:rsid w:val="00BD1856"/>
    <w:rsid w:val="00BD2B16"/>
    <w:rsid w:val="00BD53A9"/>
    <w:rsid w:val="00BD599F"/>
    <w:rsid w:val="00BE38E6"/>
    <w:rsid w:val="00BE6827"/>
    <w:rsid w:val="00BF0DAC"/>
    <w:rsid w:val="00BF0FE7"/>
    <w:rsid w:val="00BF153D"/>
    <w:rsid w:val="00BF59C9"/>
    <w:rsid w:val="00C00892"/>
    <w:rsid w:val="00C0188A"/>
    <w:rsid w:val="00C01EE0"/>
    <w:rsid w:val="00C11B37"/>
    <w:rsid w:val="00C2523E"/>
    <w:rsid w:val="00C317DB"/>
    <w:rsid w:val="00C31F7D"/>
    <w:rsid w:val="00C3264F"/>
    <w:rsid w:val="00C34438"/>
    <w:rsid w:val="00C37952"/>
    <w:rsid w:val="00C40117"/>
    <w:rsid w:val="00C43E28"/>
    <w:rsid w:val="00C4478B"/>
    <w:rsid w:val="00C45A4A"/>
    <w:rsid w:val="00C47514"/>
    <w:rsid w:val="00C52614"/>
    <w:rsid w:val="00C54694"/>
    <w:rsid w:val="00C62D18"/>
    <w:rsid w:val="00C62DA2"/>
    <w:rsid w:val="00C66F1B"/>
    <w:rsid w:val="00C7152E"/>
    <w:rsid w:val="00C756DA"/>
    <w:rsid w:val="00C75831"/>
    <w:rsid w:val="00C762FC"/>
    <w:rsid w:val="00C834AC"/>
    <w:rsid w:val="00C84F01"/>
    <w:rsid w:val="00C916DA"/>
    <w:rsid w:val="00C9225F"/>
    <w:rsid w:val="00C94F62"/>
    <w:rsid w:val="00C959DA"/>
    <w:rsid w:val="00C97D38"/>
    <w:rsid w:val="00CA008F"/>
    <w:rsid w:val="00CA5C56"/>
    <w:rsid w:val="00CB2482"/>
    <w:rsid w:val="00CB26C0"/>
    <w:rsid w:val="00CB35ED"/>
    <w:rsid w:val="00CB5F87"/>
    <w:rsid w:val="00CB648B"/>
    <w:rsid w:val="00CB6CF9"/>
    <w:rsid w:val="00CC5604"/>
    <w:rsid w:val="00CC6E94"/>
    <w:rsid w:val="00CD0B2D"/>
    <w:rsid w:val="00CD42E7"/>
    <w:rsid w:val="00CD4AEB"/>
    <w:rsid w:val="00CD4DFC"/>
    <w:rsid w:val="00CD5265"/>
    <w:rsid w:val="00CE28D5"/>
    <w:rsid w:val="00CE44AF"/>
    <w:rsid w:val="00CE4788"/>
    <w:rsid w:val="00CE568F"/>
    <w:rsid w:val="00CE5F65"/>
    <w:rsid w:val="00CE6D86"/>
    <w:rsid w:val="00CF059C"/>
    <w:rsid w:val="00CF11AD"/>
    <w:rsid w:val="00CF3108"/>
    <w:rsid w:val="00CF58E2"/>
    <w:rsid w:val="00CF6E2F"/>
    <w:rsid w:val="00D0007A"/>
    <w:rsid w:val="00D0286A"/>
    <w:rsid w:val="00D0780E"/>
    <w:rsid w:val="00D07F47"/>
    <w:rsid w:val="00D10F3F"/>
    <w:rsid w:val="00D1296F"/>
    <w:rsid w:val="00D14A60"/>
    <w:rsid w:val="00D14F77"/>
    <w:rsid w:val="00D17EA4"/>
    <w:rsid w:val="00D232CE"/>
    <w:rsid w:val="00D243D4"/>
    <w:rsid w:val="00D258AC"/>
    <w:rsid w:val="00D27C5F"/>
    <w:rsid w:val="00D35CA5"/>
    <w:rsid w:val="00D42E18"/>
    <w:rsid w:val="00D437FC"/>
    <w:rsid w:val="00D43D5A"/>
    <w:rsid w:val="00D4515D"/>
    <w:rsid w:val="00D4689D"/>
    <w:rsid w:val="00D46C7F"/>
    <w:rsid w:val="00D46DF3"/>
    <w:rsid w:val="00D5035F"/>
    <w:rsid w:val="00D52FBD"/>
    <w:rsid w:val="00D60A34"/>
    <w:rsid w:val="00D6171C"/>
    <w:rsid w:val="00D63FE6"/>
    <w:rsid w:val="00D662BB"/>
    <w:rsid w:val="00D66BD6"/>
    <w:rsid w:val="00D67558"/>
    <w:rsid w:val="00D70072"/>
    <w:rsid w:val="00D75724"/>
    <w:rsid w:val="00D778F4"/>
    <w:rsid w:val="00D77928"/>
    <w:rsid w:val="00D779C1"/>
    <w:rsid w:val="00D77AF2"/>
    <w:rsid w:val="00D80B5F"/>
    <w:rsid w:val="00D80C9F"/>
    <w:rsid w:val="00D819C6"/>
    <w:rsid w:val="00D85182"/>
    <w:rsid w:val="00D8553F"/>
    <w:rsid w:val="00D9405B"/>
    <w:rsid w:val="00D94C54"/>
    <w:rsid w:val="00DA1886"/>
    <w:rsid w:val="00DA1DF1"/>
    <w:rsid w:val="00DA415F"/>
    <w:rsid w:val="00DA4912"/>
    <w:rsid w:val="00DA522A"/>
    <w:rsid w:val="00DB0174"/>
    <w:rsid w:val="00DB2105"/>
    <w:rsid w:val="00DB266F"/>
    <w:rsid w:val="00DB28CA"/>
    <w:rsid w:val="00DB34FA"/>
    <w:rsid w:val="00DB371F"/>
    <w:rsid w:val="00DB406D"/>
    <w:rsid w:val="00DB7764"/>
    <w:rsid w:val="00DC1F65"/>
    <w:rsid w:val="00DC44EF"/>
    <w:rsid w:val="00DC5BF0"/>
    <w:rsid w:val="00DC7666"/>
    <w:rsid w:val="00DD0A0C"/>
    <w:rsid w:val="00DD196D"/>
    <w:rsid w:val="00DD2E1A"/>
    <w:rsid w:val="00DD4AC6"/>
    <w:rsid w:val="00DD5D61"/>
    <w:rsid w:val="00DD66BF"/>
    <w:rsid w:val="00DE3CD4"/>
    <w:rsid w:val="00DE430B"/>
    <w:rsid w:val="00DE6E12"/>
    <w:rsid w:val="00DE710B"/>
    <w:rsid w:val="00DF0B2C"/>
    <w:rsid w:val="00DF15FE"/>
    <w:rsid w:val="00DF1D10"/>
    <w:rsid w:val="00DF3532"/>
    <w:rsid w:val="00DF60F4"/>
    <w:rsid w:val="00DF68D3"/>
    <w:rsid w:val="00DF74EA"/>
    <w:rsid w:val="00DF7CC0"/>
    <w:rsid w:val="00DF7FF3"/>
    <w:rsid w:val="00E006D4"/>
    <w:rsid w:val="00E0157A"/>
    <w:rsid w:val="00E02BF4"/>
    <w:rsid w:val="00E05307"/>
    <w:rsid w:val="00E064DD"/>
    <w:rsid w:val="00E066A2"/>
    <w:rsid w:val="00E06FD6"/>
    <w:rsid w:val="00E07355"/>
    <w:rsid w:val="00E07C4E"/>
    <w:rsid w:val="00E11A7A"/>
    <w:rsid w:val="00E20502"/>
    <w:rsid w:val="00E20B1C"/>
    <w:rsid w:val="00E24062"/>
    <w:rsid w:val="00E255F7"/>
    <w:rsid w:val="00E26968"/>
    <w:rsid w:val="00E27415"/>
    <w:rsid w:val="00E27D94"/>
    <w:rsid w:val="00E30AF5"/>
    <w:rsid w:val="00E31F01"/>
    <w:rsid w:val="00E33AE1"/>
    <w:rsid w:val="00E37166"/>
    <w:rsid w:val="00E411EE"/>
    <w:rsid w:val="00E44EF1"/>
    <w:rsid w:val="00E50004"/>
    <w:rsid w:val="00E52F3B"/>
    <w:rsid w:val="00E55953"/>
    <w:rsid w:val="00E561CC"/>
    <w:rsid w:val="00E60B49"/>
    <w:rsid w:val="00E60D3D"/>
    <w:rsid w:val="00E61276"/>
    <w:rsid w:val="00E62838"/>
    <w:rsid w:val="00E62E0D"/>
    <w:rsid w:val="00E634A1"/>
    <w:rsid w:val="00E64227"/>
    <w:rsid w:val="00E7012E"/>
    <w:rsid w:val="00E73523"/>
    <w:rsid w:val="00E73ABA"/>
    <w:rsid w:val="00E743CC"/>
    <w:rsid w:val="00E75DB1"/>
    <w:rsid w:val="00E82318"/>
    <w:rsid w:val="00E846F5"/>
    <w:rsid w:val="00E855E5"/>
    <w:rsid w:val="00E86368"/>
    <w:rsid w:val="00EA36C4"/>
    <w:rsid w:val="00EA3C9D"/>
    <w:rsid w:val="00EA54F0"/>
    <w:rsid w:val="00EA5A5D"/>
    <w:rsid w:val="00EA64CD"/>
    <w:rsid w:val="00EB04EF"/>
    <w:rsid w:val="00EB06A0"/>
    <w:rsid w:val="00EB2DE0"/>
    <w:rsid w:val="00EB4220"/>
    <w:rsid w:val="00EB518C"/>
    <w:rsid w:val="00EB6E77"/>
    <w:rsid w:val="00EB7F21"/>
    <w:rsid w:val="00EC10DF"/>
    <w:rsid w:val="00EC1512"/>
    <w:rsid w:val="00EC28E1"/>
    <w:rsid w:val="00EC29DF"/>
    <w:rsid w:val="00ED06A7"/>
    <w:rsid w:val="00ED0723"/>
    <w:rsid w:val="00ED23EE"/>
    <w:rsid w:val="00ED4DC5"/>
    <w:rsid w:val="00ED50C0"/>
    <w:rsid w:val="00ED7D6F"/>
    <w:rsid w:val="00EE1388"/>
    <w:rsid w:val="00EE3A72"/>
    <w:rsid w:val="00EE5CFE"/>
    <w:rsid w:val="00EE6ED6"/>
    <w:rsid w:val="00EF02BB"/>
    <w:rsid w:val="00EF14E7"/>
    <w:rsid w:val="00EF237C"/>
    <w:rsid w:val="00EF314D"/>
    <w:rsid w:val="00EF47FA"/>
    <w:rsid w:val="00F0093B"/>
    <w:rsid w:val="00F06C48"/>
    <w:rsid w:val="00F07310"/>
    <w:rsid w:val="00F139DA"/>
    <w:rsid w:val="00F14BE0"/>
    <w:rsid w:val="00F177EA"/>
    <w:rsid w:val="00F2030D"/>
    <w:rsid w:val="00F208EA"/>
    <w:rsid w:val="00F21D16"/>
    <w:rsid w:val="00F226DB"/>
    <w:rsid w:val="00F23AA5"/>
    <w:rsid w:val="00F2422E"/>
    <w:rsid w:val="00F24369"/>
    <w:rsid w:val="00F24404"/>
    <w:rsid w:val="00F26F69"/>
    <w:rsid w:val="00F32A20"/>
    <w:rsid w:val="00F332AA"/>
    <w:rsid w:val="00F3392B"/>
    <w:rsid w:val="00F37778"/>
    <w:rsid w:val="00F37BA8"/>
    <w:rsid w:val="00F411B8"/>
    <w:rsid w:val="00F43E19"/>
    <w:rsid w:val="00F441E7"/>
    <w:rsid w:val="00F46A34"/>
    <w:rsid w:val="00F5164D"/>
    <w:rsid w:val="00F52D6C"/>
    <w:rsid w:val="00F53BC7"/>
    <w:rsid w:val="00F60B86"/>
    <w:rsid w:val="00F61CBA"/>
    <w:rsid w:val="00F62501"/>
    <w:rsid w:val="00F63360"/>
    <w:rsid w:val="00F67538"/>
    <w:rsid w:val="00F70D32"/>
    <w:rsid w:val="00F736C6"/>
    <w:rsid w:val="00F745B3"/>
    <w:rsid w:val="00F75602"/>
    <w:rsid w:val="00F75C3E"/>
    <w:rsid w:val="00F83135"/>
    <w:rsid w:val="00F84200"/>
    <w:rsid w:val="00F84214"/>
    <w:rsid w:val="00F84A5E"/>
    <w:rsid w:val="00F937D6"/>
    <w:rsid w:val="00F95E4A"/>
    <w:rsid w:val="00F97875"/>
    <w:rsid w:val="00F97D90"/>
    <w:rsid w:val="00FA1730"/>
    <w:rsid w:val="00FA3922"/>
    <w:rsid w:val="00FA502C"/>
    <w:rsid w:val="00FA5818"/>
    <w:rsid w:val="00FB34DF"/>
    <w:rsid w:val="00FB3B2D"/>
    <w:rsid w:val="00FB4280"/>
    <w:rsid w:val="00FC0C93"/>
    <w:rsid w:val="00FC4BBF"/>
    <w:rsid w:val="00FC6963"/>
    <w:rsid w:val="00FC716D"/>
    <w:rsid w:val="00FC7EEA"/>
    <w:rsid w:val="00FD06A6"/>
    <w:rsid w:val="00FD26CE"/>
    <w:rsid w:val="00FD2B27"/>
    <w:rsid w:val="00FD36D9"/>
    <w:rsid w:val="00FD6A54"/>
    <w:rsid w:val="00FD7A4B"/>
    <w:rsid w:val="00FE43D3"/>
    <w:rsid w:val="00FE664C"/>
    <w:rsid w:val="00FE7470"/>
    <w:rsid w:val="00FF21CD"/>
    <w:rsid w:val="00FF3A23"/>
    <w:rsid w:val="00FF438B"/>
    <w:rsid w:val="00FF557F"/>
    <w:rsid w:val="00FF7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BFB5BB"/>
  <w15:docId w15:val="{17CC9D5C-2654-48F5-B84F-7CA09B3D1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ro-RO"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rFonts w:ascii="Tahoma" w:hAnsi="Tahoma" w:cs="Tahoma"/>
      <w:b/>
      <w:bCs/>
      <w:color w:val="0000FF"/>
      <w:sz w:val="26"/>
      <w:szCs w:val="26"/>
    </w:rPr>
  </w:style>
  <w:style w:type="paragraph" w:styleId="Heading4">
    <w:name w:val="heading 4"/>
    <w:basedOn w:val="Normal"/>
    <w:next w:val="Normal"/>
    <w:qFormat/>
    <w:pPr>
      <w:keepNext/>
      <w:jc w:val="center"/>
      <w:outlineLvl w:val="3"/>
    </w:pPr>
    <w:rPr>
      <w:rFonts w:ascii="Tahoma" w:hAnsi="Tahoma"/>
      <w:b/>
      <w:bCs/>
      <w:sz w:val="22"/>
      <w:lang w:eastAsia="ro-RO"/>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ahoma" w:hAnsi="Tahoma"/>
      <w:sz w:val="22"/>
      <w:lang w:eastAsia="ro-RO"/>
    </w:rPr>
  </w:style>
  <w:style w:type="character" w:styleId="Hyperlink">
    <w:name w:val="Hyperlink"/>
    <w:rPr>
      <w:color w:val="0000FF"/>
      <w:u w:val="single"/>
    </w:rPr>
  </w:style>
  <w:style w:type="paragraph" w:styleId="BodyText3">
    <w:name w:val="Body Text 3"/>
    <w:basedOn w:val="Normal"/>
    <w:link w:val="BodyText3Char"/>
    <w:pPr>
      <w:spacing w:after="120"/>
    </w:pPr>
    <w:rPr>
      <w:sz w:val="16"/>
      <w:szCs w:val="16"/>
    </w:rPr>
  </w:style>
  <w:style w:type="paragraph" w:styleId="BodyText2">
    <w:name w:val="Body Text 2"/>
    <w:basedOn w:val="Normal"/>
    <w:pPr>
      <w:jc w:val="both"/>
    </w:pPr>
    <w:rPr>
      <w:sz w:val="28"/>
      <w:szCs w:val="20"/>
      <w:lang w:eastAsia="ro-RO"/>
    </w:rPr>
  </w:style>
  <w:style w:type="character" w:styleId="FollowedHyperlink">
    <w:name w:val="FollowedHyperlink"/>
    <w:rPr>
      <w:color w:val="800080"/>
      <w:u w:val="single"/>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character" w:customStyle="1" w:styleId="BodyText3Char">
    <w:name w:val="Body Text 3 Char"/>
    <w:link w:val="BodyText3"/>
    <w:rsid w:val="00F06C48"/>
    <w:rPr>
      <w:sz w:val="16"/>
      <w:szCs w:val="16"/>
      <w:lang w:val="ro-RO"/>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283"/>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Revision">
    <w:name w:val="Revision"/>
    <w:hidden/>
    <w:uiPriority w:val="99"/>
    <w:semiHidden/>
    <w:rsid w:val="0007278F"/>
    <w:rPr>
      <w:sz w:val="24"/>
      <w:szCs w:val="24"/>
      <w:lang w:val="ro-RO" w:eastAsia="en-US"/>
    </w:rPr>
  </w:style>
  <w:style w:type="character" w:styleId="CommentReference">
    <w:name w:val="annotation reference"/>
    <w:rsid w:val="0007278F"/>
    <w:rPr>
      <w:sz w:val="16"/>
      <w:szCs w:val="16"/>
    </w:rPr>
  </w:style>
  <w:style w:type="paragraph" w:styleId="CommentText">
    <w:name w:val="annotation text"/>
    <w:basedOn w:val="Normal"/>
    <w:link w:val="CommentTextChar"/>
    <w:rsid w:val="0007278F"/>
    <w:rPr>
      <w:sz w:val="20"/>
      <w:szCs w:val="20"/>
    </w:rPr>
  </w:style>
  <w:style w:type="character" w:customStyle="1" w:styleId="CommentTextChar">
    <w:name w:val="Comment Text Char"/>
    <w:link w:val="CommentText"/>
    <w:rsid w:val="0007278F"/>
    <w:rPr>
      <w:lang w:val="ro-RO"/>
    </w:rPr>
  </w:style>
  <w:style w:type="paragraph" w:styleId="CommentSubject">
    <w:name w:val="annotation subject"/>
    <w:basedOn w:val="CommentText"/>
    <w:next w:val="CommentText"/>
    <w:link w:val="CommentSubjectChar"/>
    <w:rsid w:val="0007278F"/>
    <w:rPr>
      <w:b/>
      <w:bCs/>
    </w:rPr>
  </w:style>
  <w:style w:type="character" w:customStyle="1" w:styleId="CommentSubjectChar">
    <w:name w:val="Comment Subject Char"/>
    <w:link w:val="CommentSubject"/>
    <w:rsid w:val="0007278F"/>
    <w:rPr>
      <w:b/>
      <w:bCs/>
      <w:lang w:val="ro-RO"/>
    </w:rPr>
  </w:style>
  <w:style w:type="paragraph" w:customStyle="1" w:styleId="DefaultText1">
    <w:name w:val="Default Text:1"/>
    <w:basedOn w:val="Normal"/>
    <w:rsid w:val="00AD4E5A"/>
    <w:rPr>
      <w:szCs w:val="20"/>
      <w:lang w:val="en-US" w:eastAsia="ro-RO"/>
    </w:rPr>
  </w:style>
  <w:style w:type="paragraph" w:customStyle="1" w:styleId="TableText">
    <w:name w:val="Table Text"/>
    <w:basedOn w:val="Normal"/>
    <w:rsid w:val="00AD4E5A"/>
    <w:pPr>
      <w:tabs>
        <w:tab w:val="decimal" w:pos="0"/>
      </w:tabs>
    </w:pPr>
    <w:rPr>
      <w:szCs w:val="20"/>
      <w:lang w:val="en-US" w:eastAsia="ro-RO"/>
    </w:rPr>
  </w:style>
  <w:style w:type="paragraph" w:styleId="ListParagraph">
    <w:name w:val="List Paragraph"/>
    <w:basedOn w:val="Normal"/>
    <w:uiPriority w:val="34"/>
    <w:qFormat/>
    <w:rsid w:val="00C7152E"/>
    <w:pPr>
      <w:spacing w:after="200" w:line="276" w:lineRule="auto"/>
      <w:ind w:left="720"/>
      <w:contextualSpacing/>
    </w:pPr>
    <w:rPr>
      <w:rFonts w:ascii="Calibri" w:eastAsia="Calibri" w:hAnsi="Calibri"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27652">
      <w:bodyDiv w:val="1"/>
      <w:marLeft w:val="0"/>
      <w:marRight w:val="0"/>
      <w:marTop w:val="0"/>
      <w:marBottom w:val="0"/>
      <w:divBdr>
        <w:top w:val="none" w:sz="0" w:space="0" w:color="auto"/>
        <w:left w:val="none" w:sz="0" w:space="0" w:color="auto"/>
        <w:bottom w:val="none" w:sz="0" w:space="0" w:color="auto"/>
        <w:right w:val="none" w:sz="0" w:space="0" w:color="auto"/>
      </w:divBdr>
    </w:div>
    <w:div w:id="1635480425">
      <w:bodyDiv w:val="1"/>
      <w:marLeft w:val="0"/>
      <w:marRight w:val="0"/>
      <w:marTop w:val="0"/>
      <w:marBottom w:val="0"/>
      <w:divBdr>
        <w:top w:val="none" w:sz="0" w:space="0" w:color="auto"/>
        <w:left w:val="none" w:sz="0" w:space="0" w:color="auto"/>
        <w:bottom w:val="none" w:sz="0" w:space="0" w:color="auto"/>
        <w:right w:val="none" w:sz="0" w:space="0" w:color="auto"/>
      </w:divBdr>
      <w:divsChild>
        <w:div w:id="882641546">
          <w:marLeft w:val="0"/>
          <w:marRight w:val="0"/>
          <w:marTop w:val="0"/>
          <w:marBottom w:val="0"/>
          <w:divBdr>
            <w:top w:val="none" w:sz="0" w:space="0" w:color="auto"/>
            <w:left w:val="none" w:sz="0" w:space="0" w:color="auto"/>
            <w:bottom w:val="none" w:sz="0" w:space="0" w:color="auto"/>
            <w:right w:val="none" w:sz="0" w:space="0" w:color="auto"/>
          </w:divBdr>
          <w:divsChild>
            <w:div w:id="1781947733">
              <w:marLeft w:val="0"/>
              <w:marRight w:val="0"/>
              <w:marTop w:val="0"/>
              <w:marBottom w:val="0"/>
              <w:divBdr>
                <w:top w:val="none" w:sz="0" w:space="0" w:color="auto"/>
                <w:left w:val="none" w:sz="0" w:space="0" w:color="auto"/>
                <w:bottom w:val="none" w:sz="0" w:space="0" w:color="auto"/>
                <w:right w:val="none" w:sz="0" w:space="0" w:color="auto"/>
              </w:divBdr>
              <w:divsChild>
                <w:div w:id="300766180">
                  <w:marLeft w:val="0"/>
                  <w:marRight w:val="0"/>
                  <w:marTop w:val="0"/>
                  <w:marBottom w:val="0"/>
                  <w:divBdr>
                    <w:top w:val="none" w:sz="0" w:space="0" w:color="auto"/>
                    <w:left w:val="none" w:sz="0" w:space="0" w:color="auto"/>
                    <w:bottom w:val="none" w:sz="0" w:space="0" w:color="auto"/>
                    <w:right w:val="none" w:sz="0" w:space="0" w:color="auto"/>
                  </w:divBdr>
                  <w:divsChild>
                    <w:div w:id="137712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windows-125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5616F-4930-439E-B6A8-9667FCB06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4266</Words>
  <Characters>24322</Characters>
  <Application>Microsoft Office Word</Application>
  <DocSecurity>0</DocSecurity>
  <Lines>202</Lines>
  <Paragraphs>57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PROCEDURA DE TRANZACŢIONARE ÎN RINGUL PRODUSELOR PETROLIERE</vt:lpstr>
      <vt:lpstr>PROCEDURA DE TRANZACŢIONARE ÎN RINGUL PRODUSELOR PETROLIERE</vt:lpstr>
    </vt:vector>
  </TitlesOfParts>
  <Company>Bursa Romana de Marfuri</Company>
  <LinksUpToDate>false</LinksUpToDate>
  <CharactersWithSpaces>28531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DE TRANZACŢIONARE ÎN RINGUL PRODUSELOR PETROLIERE</dc:title>
  <dc:subject/>
  <dc:creator>Madalina Ciotec</dc:creator>
  <cp:keywords>, docId:F406D265ED0F5EAB6C831DCF2097FE6D</cp:keywords>
  <dc:description/>
  <cp:lastModifiedBy>Crina Cringasu</cp:lastModifiedBy>
  <cp:revision>2</cp:revision>
  <cp:lastPrinted>2020-05-14T09:42:00Z</cp:lastPrinted>
  <dcterms:created xsi:type="dcterms:W3CDTF">2023-11-15T07:30:00Z</dcterms:created>
  <dcterms:modified xsi:type="dcterms:W3CDTF">2023-11-15T07:30:00Z</dcterms:modified>
</cp:coreProperties>
</file>