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D1D0B" w14:textId="4E67AACF" w:rsidR="0006052A" w:rsidRDefault="009E106B">
      <w:pPr>
        <w:jc w:val="center"/>
        <w:rPr>
          <w:rFonts w:ascii="Times New Roman" w:hAnsi="Times New Roman" w:cs="Times New Roman"/>
          <w:b/>
          <w:bCs/>
          <w:sz w:val="24"/>
          <w:szCs w:val="24"/>
          <w:lang w:val="ro-RO"/>
        </w:rPr>
      </w:pPr>
      <w:r w:rsidRPr="00C2039B">
        <w:rPr>
          <w:rFonts w:ascii="Times New Roman" w:hAnsi="Times New Roman" w:cs="Times New Roman"/>
          <w:b/>
          <w:bCs/>
          <w:sz w:val="24"/>
          <w:szCs w:val="24"/>
          <w:lang w:val="ro-RO"/>
        </w:rPr>
        <w:t xml:space="preserve">Annex 2 - </w:t>
      </w:r>
      <w:r w:rsidR="00FB0DAE" w:rsidRPr="00C2039B">
        <w:rPr>
          <w:rFonts w:ascii="Times New Roman" w:hAnsi="Times New Roman" w:cs="Times New Roman"/>
          <w:b/>
          <w:bCs/>
          <w:sz w:val="24"/>
          <w:szCs w:val="24"/>
          <w:lang w:val="ro-RO"/>
        </w:rPr>
        <w:t xml:space="preserve">AGREEMENT - FRAMEWORK </w:t>
      </w:r>
    </w:p>
    <w:p w14:paraId="410FF774" w14:textId="77777777" w:rsidR="0006052A" w:rsidRDefault="009E106B">
      <w:pPr>
        <w:jc w:val="center"/>
        <w:rPr>
          <w:rFonts w:ascii="Times New Roman" w:hAnsi="Times New Roman" w:cs="Times New Roman"/>
          <w:b/>
          <w:bCs/>
          <w:sz w:val="24"/>
          <w:szCs w:val="24"/>
          <w:lang w:val="ro-RO"/>
        </w:rPr>
      </w:pPr>
      <w:r w:rsidRPr="00C2039B">
        <w:rPr>
          <w:rFonts w:ascii="Times New Roman" w:hAnsi="Times New Roman" w:cs="Times New Roman"/>
          <w:b/>
          <w:bCs/>
          <w:sz w:val="24"/>
          <w:szCs w:val="24"/>
          <w:lang w:val="ro-RO"/>
        </w:rPr>
        <w:t xml:space="preserve">FOR THE PROVISION OF COUNTERPARTY SERVICES FOR THE SHORT-TERM PRODUCTS MARKET </w:t>
      </w:r>
    </w:p>
    <w:p w14:paraId="1C94E96C" w14:textId="77777777" w:rsidR="0006052A" w:rsidRDefault="009E106B">
      <w:pPr>
        <w:jc w:val="center"/>
        <w:rPr>
          <w:rFonts w:ascii="Times New Roman" w:hAnsi="Times New Roman" w:cs="Times New Roman"/>
          <w:sz w:val="24"/>
          <w:szCs w:val="24"/>
          <w:lang w:val="ro-RO"/>
        </w:rPr>
      </w:pPr>
      <w:r w:rsidRPr="00C2039B">
        <w:rPr>
          <w:rFonts w:ascii="Times New Roman" w:hAnsi="Times New Roman" w:cs="Times New Roman"/>
          <w:b/>
          <w:bCs/>
          <w:sz w:val="24"/>
          <w:szCs w:val="24"/>
          <w:lang w:val="ro-RO"/>
        </w:rPr>
        <w:t xml:space="preserve">(applicable only to </w:t>
      </w:r>
      <w:r w:rsidR="008000E2" w:rsidRPr="00C2039B">
        <w:rPr>
          <w:rFonts w:ascii="Times New Roman" w:hAnsi="Times New Roman" w:cs="Times New Roman"/>
          <w:b/>
          <w:bCs/>
          <w:sz w:val="24"/>
          <w:szCs w:val="24"/>
          <w:lang w:val="ro-RO"/>
        </w:rPr>
        <w:t xml:space="preserve">Short Term Standardised Product Market </w:t>
      </w:r>
      <w:r w:rsidRPr="00C2039B">
        <w:rPr>
          <w:rFonts w:ascii="Times New Roman" w:hAnsi="Times New Roman" w:cs="Times New Roman"/>
          <w:b/>
          <w:bCs/>
          <w:sz w:val="24"/>
          <w:szCs w:val="24"/>
          <w:lang w:val="ro-RO"/>
        </w:rPr>
        <w:t xml:space="preserve">Participants </w:t>
      </w:r>
      <w:r w:rsidR="008000E2" w:rsidRPr="00C2039B">
        <w:rPr>
          <w:rFonts w:ascii="Times New Roman" w:hAnsi="Times New Roman" w:cs="Times New Roman"/>
          <w:b/>
          <w:bCs/>
          <w:sz w:val="24"/>
          <w:szCs w:val="24"/>
          <w:lang w:val="ro-RO"/>
        </w:rPr>
        <w:t>(natural gas</w:t>
      </w:r>
      <w:r w:rsidRPr="00C2039B">
        <w:rPr>
          <w:rFonts w:ascii="Times New Roman" w:hAnsi="Times New Roman" w:cs="Times New Roman"/>
          <w:b/>
          <w:bCs/>
          <w:sz w:val="24"/>
          <w:szCs w:val="24"/>
          <w:lang w:val="ro-RO"/>
        </w:rPr>
        <w:t>))</w:t>
      </w:r>
    </w:p>
    <w:p w14:paraId="17CB8444" w14:textId="77777777" w:rsidR="00FB0DAE" w:rsidRPr="007A4C72" w:rsidRDefault="00FB0DAE" w:rsidP="00FB0DAE">
      <w:pPr>
        <w:widowControl w:val="0"/>
        <w:spacing w:after="0" w:line="276" w:lineRule="auto"/>
        <w:jc w:val="both"/>
        <w:rPr>
          <w:rFonts w:ascii="Times New Roman" w:eastAsia="Times New Roman" w:hAnsi="Times New Roman" w:cs="Times New Roman"/>
          <w:b/>
          <w:sz w:val="24"/>
          <w:szCs w:val="24"/>
          <w:lang w:val="ro-RO"/>
        </w:rPr>
      </w:pPr>
    </w:p>
    <w:tbl>
      <w:tblPr>
        <w:tblW w:w="10115" w:type="dxa"/>
        <w:jc w:val="center"/>
        <w:tblBorders>
          <w:insideV w:val="single" w:sz="4" w:space="0" w:color="auto"/>
        </w:tblBorders>
        <w:tblCellMar>
          <w:left w:w="85" w:type="dxa"/>
          <w:right w:w="85" w:type="dxa"/>
        </w:tblCellMar>
        <w:tblLook w:val="00A0" w:firstRow="1" w:lastRow="0" w:firstColumn="1" w:lastColumn="0" w:noHBand="0" w:noVBand="0"/>
      </w:tblPr>
      <w:tblGrid>
        <w:gridCol w:w="10045"/>
        <w:gridCol w:w="47"/>
        <w:gridCol w:w="23"/>
      </w:tblGrid>
      <w:tr w:rsidR="00FB0DAE" w:rsidRPr="007A4C72" w14:paraId="3F87A618" w14:textId="77777777" w:rsidTr="002B3D86">
        <w:trPr>
          <w:trHeight w:val="2596"/>
          <w:jc w:val="center"/>
        </w:trPr>
        <w:tc>
          <w:tcPr>
            <w:tcW w:w="10115" w:type="dxa"/>
            <w:gridSpan w:val="3"/>
          </w:tcPr>
          <w:p w14:paraId="759DE8BC" w14:textId="77777777" w:rsidR="0006052A" w:rsidRDefault="009E106B">
            <w:pPr>
              <w:widowControl w:val="0"/>
              <w:spacing w:after="0" w:line="276" w:lineRule="auto"/>
              <w:jc w:val="center"/>
              <w:rPr>
                <w:rFonts w:ascii="Times New Roman" w:eastAsia="Times New Roman" w:hAnsi="Times New Roman" w:cs="Times New Roman"/>
                <w:b/>
                <w:sz w:val="24"/>
                <w:szCs w:val="24"/>
                <w:lang w:val="ro-RO"/>
              </w:rPr>
            </w:pPr>
            <w:bookmarkStart w:id="0" w:name="_Hlk113547136"/>
            <w:r w:rsidRPr="007A4C72">
              <w:rPr>
                <w:rFonts w:ascii="Times New Roman" w:eastAsia="Times New Roman" w:hAnsi="Times New Roman" w:cs="Times New Roman"/>
                <w:b/>
                <w:sz w:val="24"/>
                <w:szCs w:val="24"/>
                <w:lang w:val="ro-RO"/>
              </w:rPr>
              <w:t>AGREEMENT - FRAMEWORK</w:t>
            </w:r>
          </w:p>
          <w:p w14:paraId="45F671CD" w14:textId="77777777" w:rsidR="0006052A" w:rsidRDefault="009E106B">
            <w:pPr>
              <w:widowControl w:val="0"/>
              <w:spacing w:after="200" w:line="276" w:lineRule="auto"/>
              <w:jc w:val="center"/>
              <w:rPr>
                <w:rFonts w:ascii="Times New Roman" w:eastAsia="Times New Roman" w:hAnsi="Times New Roman" w:cs="Times New Roman"/>
                <w:b/>
                <w:sz w:val="24"/>
                <w:szCs w:val="24"/>
                <w:lang w:val="ro-RO"/>
              </w:rPr>
            </w:pPr>
            <w:r w:rsidRPr="007A4C72">
              <w:rPr>
                <w:rFonts w:ascii="Times New Roman" w:eastAsia="Times New Roman" w:hAnsi="Times New Roman" w:cs="Times New Roman"/>
                <w:b/>
                <w:sz w:val="24"/>
                <w:szCs w:val="24"/>
                <w:lang w:val="ro-RO"/>
              </w:rPr>
              <w:t>FOR THE PROVISION OF COUNTERPARTY SERVICES FOR THE SHORT-TERM PRODUCTS MARKET</w:t>
            </w:r>
          </w:p>
          <w:bookmarkEnd w:id="0"/>
          <w:p w14:paraId="1A78A8E8" w14:textId="77777777" w:rsidR="0006052A" w:rsidRDefault="00FB0DAE">
            <w:pPr>
              <w:widowControl w:val="0"/>
              <w:spacing w:after="200" w:line="276" w:lineRule="auto"/>
              <w:jc w:val="both"/>
              <w:rPr>
                <w:rFonts w:ascii="Times New Roman" w:eastAsia="Times New Roman" w:hAnsi="Times New Roman" w:cs="Times New Roman"/>
                <w:b/>
                <w:sz w:val="24"/>
                <w:szCs w:val="24"/>
                <w:lang w:val="ro-RO"/>
              </w:rPr>
            </w:pPr>
            <w:r w:rsidRPr="007A4C72">
              <w:rPr>
                <w:rFonts w:ascii="Times New Roman" w:eastAsia="Times New Roman" w:hAnsi="Times New Roman" w:cs="Times New Roman"/>
                <w:b/>
                <w:sz w:val="24"/>
                <w:szCs w:val="24"/>
                <w:lang w:val="ro-RO"/>
              </w:rPr>
              <w:t>Between:</w:t>
            </w:r>
          </w:p>
          <w:p w14:paraId="21F4812F" w14:textId="1521CF7B" w:rsidR="0006052A" w:rsidRPr="00E5164F" w:rsidRDefault="00E5164F">
            <w:pPr>
              <w:widowControl w:val="0"/>
              <w:shd w:val="clear" w:color="auto" w:fill="FFFFFF"/>
              <w:spacing w:after="200" w:line="276" w:lineRule="auto"/>
              <w:jc w:val="both"/>
              <w:rPr>
                <w:rFonts w:ascii="Times New Roman" w:eastAsia="Times New Roman" w:hAnsi="Times New Roman" w:cs="Times New Roman"/>
                <w:b/>
                <w:sz w:val="24"/>
                <w:szCs w:val="24"/>
                <w:lang w:val="ro-RO"/>
              </w:rPr>
            </w:pPr>
            <w:r w:rsidRPr="00E5164F">
              <w:rPr>
                <w:rFonts w:ascii="Times New Roman" w:eastAsia="Times New Roman" w:hAnsi="Times New Roman" w:cs="Times New Roman"/>
                <w:b/>
                <w:sz w:val="24"/>
                <w:szCs w:val="24"/>
                <w:lang w:val="ro-RO"/>
              </w:rPr>
              <w:t>Romanian Commodities Exchange S.A.</w:t>
            </w:r>
            <w:r w:rsidR="009E106B" w:rsidRPr="00C2039B">
              <w:rPr>
                <w:rFonts w:ascii="Times New Roman" w:eastAsia="Times New Roman" w:hAnsi="Times New Roman" w:cs="Times New Roman"/>
                <w:sz w:val="24"/>
                <w:szCs w:val="24"/>
                <w:lang w:val="ro-RO"/>
              </w:rPr>
              <w:t xml:space="preserve">, having its registered office in Bucharest, </w:t>
            </w:r>
            <w:r w:rsidR="00AB554D" w:rsidRPr="00C2039B">
              <w:rPr>
                <w:rFonts w:ascii="Times New Roman" w:eastAsia="Times New Roman" w:hAnsi="Times New Roman" w:cs="Times New Roman"/>
                <w:sz w:val="24"/>
                <w:szCs w:val="24"/>
                <w:lang w:val="ro-RO"/>
              </w:rPr>
              <w:t xml:space="preserve">82-94 </w:t>
            </w:r>
            <w:r w:rsidR="009E106B" w:rsidRPr="00C2039B">
              <w:rPr>
                <w:rFonts w:ascii="Times New Roman" w:eastAsia="Times New Roman" w:hAnsi="Times New Roman" w:cs="Times New Roman"/>
                <w:sz w:val="24"/>
                <w:szCs w:val="24"/>
                <w:lang w:val="ro-RO"/>
              </w:rPr>
              <w:t xml:space="preserve">Buzesti Street, 7th floor, Sector 1, Code 011015, Reg. Com. J40/19450/1992, CIF RO1562694, </w:t>
            </w:r>
            <w:r w:rsidR="00AF3525">
              <w:rPr>
                <w:rFonts w:ascii="Times New Roman" w:eastAsia="Times New Roman" w:hAnsi="Times New Roman" w:cs="Times New Roman"/>
                <w:sz w:val="24"/>
                <w:szCs w:val="24"/>
                <w:lang w:val="ro-RO"/>
              </w:rPr>
              <w:t>with the following accounts</w:t>
            </w:r>
            <w:r w:rsidR="00AF3525" w:rsidRPr="00324F4C">
              <w:rPr>
                <w:rFonts w:ascii="Times New Roman" w:eastAsia="Times New Roman" w:hAnsi="Times New Roman" w:cs="Times New Roman"/>
                <w:sz w:val="24"/>
                <w:szCs w:val="24"/>
              </w:rPr>
              <w:t xml:space="preserve">: </w:t>
            </w:r>
            <w:r w:rsidR="00AF3525" w:rsidRPr="00AF3525">
              <w:rPr>
                <w:rFonts w:ascii="Times New Roman" w:eastAsia="Times New Roman" w:hAnsi="Times New Roman" w:cs="Times New Roman"/>
                <w:sz w:val="24"/>
                <w:szCs w:val="24"/>
                <w:lang w:val="ro-RO"/>
              </w:rPr>
              <w:t xml:space="preserve">Guarantee account: RO50 RNCB 0082 0009 9180 0641 - lei; Current account: RO64 RNCB 0082 0009 9180 0001 </w:t>
            </w:r>
            <w:r w:rsidR="00AF3525">
              <w:rPr>
                <w:rFonts w:ascii="Times New Roman" w:eastAsia="Times New Roman" w:hAnsi="Times New Roman" w:cs="Times New Roman"/>
                <w:sz w:val="24"/>
                <w:szCs w:val="24"/>
                <w:lang w:val="ro-RO"/>
              </w:rPr>
              <w:t xml:space="preserve">- </w:t>
            </w:r>
            <w:r w:rsidR="00AF3525" w:rsidRPr="00AF3525">
              <w:rPr>
                <w:rFonts w:ascii="Times New Roman" w:eastAsia="Times New Roman" w:hAnsi="Times New Roman" w:cs="Times New Roman"/>
                <w:sz w:val="24"/>
                <w:szCs w:val="24"/>
                <w:lang w:val="ro-RO"/>
              </w:rPr>
              <w:t>lei</w:t>
            </w:r>
            <w:r w:rsidR="00AF3525">
              <w:rPr>
                <w:rFonts w:ascii="Times New Roman" w:eastAsia="Times New Roman" w:hAnsi="Times New Roman" w:cs="Times New Roman"/>
                <w:sz w:val="24"/>
                <w:szCs w:val="24"/>
                <w:lang w:val="ro-RO"/>
              </w:rPr>
              <w:t xml:space="preserve">, </w:t>
            </w:r>
            <w:r w:rsidR="009E106B" w:rsidRPr="00C2039B">
              <w:rPr>
                <w:rFonts w:ascii="Times New Roman" w:eastAsia="Times New Roman" w:hAnsi="Times New Roman" w:cs="Times New Roman"/>
                <w:sz w:val="24"/>
                <w:szCs w:val="24"/>
                <w:lang w:val="ro-RO"/>
              </w:rPr>
              <w:t xml:space="preserve">legally represented by Mr Gabriel PURICE, President - General Manager, hereinafter </w:t>
            </w:r>
            <w:r w:rsidR="00AB554D" w:rsidRPr="00C2039B">
              <w:rPr>
                <w:rFonts w:ascii="Times New Roman" w:eastAsia="Times New Roman" w:hAnsi="Times New Roman" w:cs="Times New Roman"/>
                <w:sz w:val="24"/>
                <w:szCs w:val="24"/>
                <w:lang w:val="ro-RO"/>
              </w:rPr>
              <w:t>referred to as</w:t>
            </w:r>
            <w:r w:rsidR="009E106B" w:rsidRPr="00C2039B">
              <w:rPr>
                <w:rFonts w:ascii="Times New Roman" w:eastAsia="Times New Roman" w:hAnsi="Times New Roman" w:cs="Times New Roman"/>
                <w:sz w:val="24"/>
                <w:szCs w:val="24"/>
                <w:lang w:val="ro-RO"/>
              </w:rPr>
              <w:t xml:space="preserve">: </w:t>
            </w:r>
            <w:r w:rsidR="009E106B" w:rsidRPr="00C2039B">
              <w:rPr>
                <w:rFonts w:ascii="Times New Roman" w:eastAsia="Times New Roman" w:hAnsi="Times New Roman" w:cs="Times New Roman"/>
                <w:b/>
                <w:sz w:val="24"/>
                <w:szCs w:val="24"/>
                <w:lang w:val="ro-RO"/>
              </w:rPr>
              <w:t>BRM</w:t>
            </w:r>
          </w:p>
          <w:p w14:paraId="3C0CA4B1" w14:textId="77777777" w:rsidR="009262DC" w:rsidRPr="007A4C72" w:rsidRDefault="009262DC" w:rsidP="007A4C72">
            <w:pPr>
              <w:spacing w:after="0" w:line="240" w:lineRule="auto"/>
              <w:jc w:val="both"/>
              <w:rPr>
                <w:rFonts w:ascii="Times New Roman" w:eastAsia="Times New Roman" w:hAnsi="Times New Roman" w:cs="Times New Roman"/>
                <w:sz w:val="24"/>
                <w:szCs w:val="24"/>
                <w:lang w:val="ro-RO"/>
              </w:rPr>
            </w:pPr>
          </w:p>
          <w:p w14:paraId="4C16F21E" w14:textId="77777777" w:rsidR="0006052A" w:rsidRDefault="00FB0DAE">
            <w:pPr>
              <w:widowControl w:val="0"/>
              <w:spacing w:after="200" w:line="276" w:lineRule="auto"/>
              <w:ind w:left="170"/>
              <w:jc w:val="both"/>
              <w:rPr>
                <w:rFonts w:ascii="Times New Roman" w:eastAsia="Times New Roman" w:hAnsi="Times New Roman" w:cs="Times New Roman"/>
                <w:b/>
                <w:sz w:val="24"/>
                <w:szCs w:val="24"/>
                <w:lang w:val="ro-RO"/>
              </w:rPr>
            </w:pPr>
            <w:r w:rsidRPr="00C2039B">
              <w:rPr>
                <w:rFonts w:ascii="Times New Roman" w:eastAsia="Times New Roman" w:hAnsi="Times New Roman" w:cs="Times New Roman"/>
                <w:b/>
                <w:sz w:val="24"/>
                <w:szCs w:val="24"/>
                <w:lang w:val="ro-RO"/>
              </w:rPr>
              <w:t>and</w:t>
            </w:r>
          </w:p>
          <w:p w14:paraId="27533E3E" w14:textId="77777777" w:rsidR="0006052A" w:rsidRDefault="009E106B">
            <w:pPr>
              <w:widowControl w:val="0"/>
              <w:shd w:val="clear" w:color="auto" w:fill="FFFFFF"/>
              <w:spacing w:after="200" w:line="276" w:lineRule="auto"/>
              <w:jc w:val="both"/>
              <w:rPr>
                <w:rFonts w:ascii="Times New Roman" w:eastAsia="Times New Roman" w:hAnsi="Times New Roman" w:cs="Times New Roman"/>
                <w:b/>
                <w:sz w:val="24"/>
                <w:szCs w:val="24"/>
                <w:lang w:val="ro-RO"/>
              </w:rPr>
            </w:pPr>
            <w:r w:rsidRPr="00C2039B">
              <w:rPr>
                <w:rFonts w:ascii="Times New Roman" w:eastAsia="Times New Roman" w:hAnsi="Times New Roman" w:cs="Times New Roman"/>
                <w:b/>
                <w:sz w:val="24"/>
                <w:szCs w:val="24"/>
                <w:lang w:val="ro-RO"/>
              </w:rPr>
              <w:t xml:space="preserve">................................, </w:t>
            </w:r>
            <w:r w:rsidRPr="00C2039B">
              <w:rPr>
                <w:rFonts w:ascii="Times New Roman" w:eastAsia="Times New Roman" w:hAnsi="Times New Roman" w:cs="Times New Roman"/>
                <w:sz w:val="24"/>
                <w:szCs w:val="24"/>
                <w:lang w:val="ro-RO"/>
              </w:rPr>
              <w:t xml:space="preserve">having its registered office at ....................., Str. ................... nr............., , Sector/Județ.............., Code ..............., Reg. Com.................., CIF ..................., </w:t>
            </w:r>
            <w:r w:rsidR="00AF3525">
              <w:rPr>
                <w:rFonts w:ascii="Times New Roman" w:eastAsia="Times New Roman" w:hAnsi="Times New Roman" w:cs="Times New Roman"/>
                <w:sz w:val="24"/>
                <w:szCs w:val="24"/>
                <w:lang w:val="ro-RO"/>
              </w:rPr>
              <w:t xml:space="preserve">current account.............................., </w:t>
            </w:r>
            <w:r w:rsidRPr="00C2039B">
              <w:rPr>
                <w:rFonts w:ascii="Times New Roman" w:eastAsia="Times New Roman" w:hAnsi="Times New Roman" w:cs="Times New Roman"/>
                <w:sz w:val="24"/>
                <w:szCs w:val="24"/>
                <w:lang w:val="ro-RO"/>
              </w:rPr>
              <w:t xml:space="preserve">legally represented by Mr./Mrs. ........................, hereinafter </w:t>
            </w:r>
            <w:r w:rsidR="00AB554D" w:rsidRPr="00C2039B">
              <w:rPr>
                <w:rFonts w:ascii="Times New Roman" w:eastAsia="Times New Roman" w:hAnsi="Times New Roman" w:cs="Times New Roman"/>
                <w:sz w:val="24"/>
                <w:szCs w:val="24"/>
                <w:lang w:val="ro-RO"/>
              </w:rPr>
              <w:t>referred to as</w:t>
            </w:r>
            <w:r w:rsidRPr="00C2039B">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b/>
                <w:sz w:val="24"/>
                <w:szCs w:val="24"/>
                <w:lang w:val="ro-RO"/>
              </w:rPr>
              <w:t>Short Term Product Market Participant</w:t>
            </w:r>
            <w:r w:rsidRPr="00C2039B">
              <w:rPr>
                <w:rFonts w:ascii="Times New Roman" w:eastAsia="Times New Roman" w:hAnsi="Times New Roman" w:cs="Times New Roman"/>
                <w:sz w:val="24"/>
                <w:szCs w:val="24"/>
                <w:lang w:val="ro-RO"/>
              </w:rPr>
              <w:t xml:space="preserve">, hereinafter referred to as </w:t>
            </w:r>
            <w:r w:rsidRPr="00C2039B">
              <w:rPr>
                <w:rFonts w:ascii="Times New Roman" w:eastAsia="Times New Roman" w:hAnsi="Times New Roman" w:cs="Times New Roman"/>
                <w:b/>
                <w:sz w:val="24"/>
                <w:szCs w:val="24"/>
                <w:lang w:val="ro-RO"/>
              </w:rPr>
              <w:t>Participant</w:t>
            </w:r>
            <w:r w:rsidRPr="00C2039B">
              <w:rPr>
                <w:rFonts w:ascii="Times New Roman" w:eastAsia="Times New Roman" w:hAnsi="Times New Roman" w:cs="Times New Roman"/>
                <w:sz w:val="24"/>
                <w:szCs w:val="24"/>
                <w:lang w:val="ro-RO"/>
              </w:rPr>
              <w:t>,</w:t>
            </w:r>
          </w:p>
        </w:tc>
      </w:tr>
      <w:tr w:rsidR="00FB0DAE" w:rsidRPr="00C2039B" w14:paraId="31142085" w14:textId="77777777" w:rsidTr="002B3D86">
        <w:trPr>
          <w:jc w:val="center"/>
        </w:trPr>
        <w:tc>
          <w:tcPr>
            <w:tcW w:w="10115" w:type="dxa"/>
            <w:gridSpan w:val="3"/>
          </w:tcPr>
          <w:p w14:paraId="51FBAAD4" w14:textId="77777777" w:rsidR="0006052A" w:rsidRDefault="009E106B">
            <w:pPr>
              <w:widowControl w:val="0"/>
              <w:spacing w:after="200" w:line="276" w:lineRule="auto"/>
              <w:jc w:val="both"/>
              <w:rPr>
                <w:rFonts w:ascii="Times New Roman" w:eastAsia="Times New Roman" w:hAnsi="Times New Roman" w:cs="Times New Roman"/>
                <w:sz w:val="24"/>
                <w:szCs w:val="24"/>
                <w:lang w:val="ro-RO"/>
              </w:rPr>
            </w:pPr>
            <w:r w:rsidRPr="007A4C72">
              <w:rPr>
                <w:rFonts w:ascii="Times New Roman" w:eastAsia="Times New Roman" w:hAnsi="Times New Roman" w:cs="Times New Roman"/>
                <w:sz w:val="24"/>
                <w:szCs w:val="24"/>
                <w:lang w:val="ro-RO"/>
              </w:rPr>
              <w:t xml:space="preserve">Hereinafter collectively referred to as </w:t>
            </w:r>
            <w:r w:rsidRPr="007A4C72">
              <w:rPr>
                <w:rFonts w:ascii="Times New Roman" w:eastAsia="Times New Roman" w:hAnsi="Times New Roman" w:cs="Times New Roman"/>
                <w:b/>
                <w:sz w:val="24"/>
                <w:szCs w:val="24"/>
                <w:lang w:val="ro-RO"/>
              </w:rPr>
              <w:t>Parties</w:t>
            </w:r>
            <w:r w:rsidRPr="007A4C72">
              <w:rPr>
                <w:rFonts w:ascii="Times New Roman" w:eastAsia="Times New Roman" w:hAnsi="Times New Roman" w:cs="Times New Roman"/>
                <w:sz w:val="24"/>
                <w:szCs w:val="24"/>
                <w:lang w:val="ro-RO"/>
              </w:rPr>
              <w:t>.</w:t>
            </w:r>
          </w:p>
          <w:p w14:paraId="3ED56520" w14:textId="77777777" w:rsidR="0006052A" w:rsidRDefault="009E106B">
            <w:pPr>
              <w:widowControl w:val="0"/>
              <w:spacing w:after="200" w:line="276" w:lineRule="auto"/>
              <w:jc w:val="both"/>
              <w:rPr>
                <w:rFonts w:ascii="Times New Roman" w:eastAsia="Times New Roman" w:hAnsi="Times New Roman" w:cs="Times New Roman"/>
                <w:b/>
                <w:sz w:val="24"/>
                <w:szCs w:val="24"/>
                <w:lang w:val="ro-RO"/>
              </w:rPr>
            </w:pPr>
            <w:r w:rsidRPr="007A4C72">
              <w:rPr>
                <w:rFonts w:ascii="Times New Roman" w:eastAsia="Times New Roman" w:hAnsi="Times New Roman" w:cs="Times New Roman"/>
                <w:b/>
                <w:sz w:val="24"/>
                <w:szCs w:val="24"/>
                <w:lang w:val="ro-RO"/>
              </w:rPr>
              <w:t>The Parties have agreed to conclude this Agreement on the following terms:</w:t>
            </w:r>
          </w:p>
          <w:p w14:paraId="1B955BDD" w14:textId="77777777" w:rsidR="0006052A" w:rsidRDefault="009E106B">
            <w:pPr>
              <w:widowControl w:val="0"/>
              <w:numPr>
                <w:ilvl w:val="0"/>
                <w:numId w:val="2"/>
              </w:numPr>
              <w:spacing w:after="200" w:line="276" w:lineRule="auto"/>
              <w:jc w:val="both"/>
              <w:rPr>
                <w:rFonts w:ascii="Times New Roman" w:eastAsia="Calibri" w:hAnsi="Times New Roman" w:cs="Times New Roman"/>
                <w:b/>
                <w:bCs/>
                <w:sz w:val="24"/>
                <w:szCs w:val="24"/>
                <w:lang w:val="ro-RO"/>
              </w:rPr>
            </w:pPr>
            <w:r w:rsidRPr="007A4C72">
              <w:rPr>
                <w:rFonts w:ascii="Times New Roman" w:eastAsia="Calibri" w:hAnsi="Times New Roman" w:cs="Times New Roman"/>
                <w:b/>
                <w:bCs/>
                <w:sz w:val="24"/>
                <w:szCs w:val="24"/>
                <w:lang w:val="ro-RO"/>
              </w:rPr>
              <w:t>Definitions</w:t>
            </w:r>
          </w:p>
          <w:p w14:paraId="4BF1DB97" w14:textId="77777777" w:rsidR="0006052A" w:rsidRDefault="00FB0DAE">
            <w:pPr>
              <w:widowControl w:val="0"/>
              <w:spacing w:after="200" w:line="276" w:lineRule="auto"/>
              <w:jc w:val="both"/>
              <w:rPr>
                <w:rFonts w:ascii="Times New Roman" w:eastAsia="Times New Roman" w:hAnsi="Times New Roman" w:cs="Times New Roman"/>
                <w:sz w:val="24"/>
                <w:szCs w:val="24"/>
                <w:lang w:val="ro-RO"/>
              </w:rPr>
            </w:pPr>
            <w:r w:rsidRPr="007A4C72">
              <w:rPr>
                <w:rFonts w:ascii="Times New Roman" w:eastAsia="Times New Roman" w:hAnsi="Times New Roman" w:cs="Times New Roman"/>
                <w:sz w:val="24"/>
                <w:szCs w:val="24"/>
                <w:lang w:val="ro-RO"/>
              </w:rPr>
              <w:t xml:space="preserve">In this Agreement, the following terms shall be interpreted </w:t>
            </w:r>
            <w:r w:rsidR="009E106B" w:rsidRPr="007A4C72">
              <w:rPr>
                <w:rFonts w:ascii="Times New Roman" w:eastAsia="Times New Roman" w:hAnsi="Times New Roman" w:cs="Times New Roman"/>
                <w:sz w:val="24"/>
                <w:szCs w:val="24"/>
                <w:lang w:val="ro-RO"/>
              </w:rPr>
              <w:t>as follows</w:t>
            </w:r>
            <w:r w:rsidRPr="007A4C72">
              <w:rPr>
                <w:rFonts w:ascii="Times New Roman" w:eastAsia="Times New Roman" w:hAnsi="Times New Roman" w:cs="Times New Roman"/>
                <w:sz w:val="24"/>
                <w:szCs w:val="24"/>
                <w:lang w:val="ro-RO"/>
              </w:rPr>
              <w:t>:</w:t>
            </w:r>
          </w:p>
          <w:p w14:paraId="18821370"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Escrow Agent </w:t>
            </w:r>
            <w:r w:rsidRPr="00C2039B">
              <w:rPr>
                <w:rFonts w:ascii="Times New Roman" w:eastAsia="Times New Roman" w:hAnsi="Times New Roman" w:cs="Times New Roman"/>
                <w:bCs/>
                <w:noProof/>
                <w:sz w:val="24"/>
                <w:szCs w:val="24"/>
                <w:lang w:val="ro-RO"/>
              </w:rPr>
              <w:t xml:space="preserve">- a </w:t>
            </w:r>
            <w:r w:rsidR="00AB554D" w:rsidRPr="00C2039B">
              <w:rPr>
                <w:rFonts w:ascii="Times New Roman" w:eastAsia="Times New Roman" w:hAnsi="Times New Roman" w:cs="Times New Roman"/>
                <w:bCs/>
                <w:noProof/>
                <w:sz w:val="24"/>
                <w:szCs w:val="24"/>
                <w:lang w:val="ro-RO"/>
              </w:rPr>
              <w:t>commercial</w:t>
            </w:r>
            <w:r w:rsidRPr="00C2039B">
              <w:rPr>
                <w:rFonts w:ascii="Times New Roman" w:eastAsia="Times New Roman" w:hAnsi="Times New Roman" w:cs="Times New Roman"/>
                <w:bCs/>
                <w:noProof/>
                <w:sz w:val="24"/>
                <w:szCs w:val="24"/>
                <w:lang w:val="ro-RO"/>
              </w:rPr>
              <w:t xml:space="preserve"> bank approved by BRM, which will open the Escrow Account in favour of BRM on the order of its client (</w:t>
            </w:r>
            <w:r w:rsidRPr="007A4C72">
              <w:rPr>
                <w:rFonts w:ascii="Times New Roman" w:eastAsia="Times New Roman" w:hAnsi="Times New Roman" w:cs="Times New Roman"/>
                <w:bCs/>
                <w:noProof/>
                <w:sz w:val="24"/>
                <w:szCs w:val="24"/>
                <w:lang w:val="ro-RO"/>
              </w:rPr>
              <w:t xml:space="preserve">BRM DAY-AHEAD/ </w:t>
            </w:r>
            <w:r w:rsidR="00AE2EF6" w:rsidRPr="00C2039B">
              <w:rPr>
                <w:rFonts w:ascii="Times New Roman" w:eastAsia="Times New Roman" w:hAnsi="Times New Roman" w:cs="Times New Roman"/>
                <w:caps/>
                <w:noProof/>
                <w:sz w:val="24"/>
                <w:szCs w:val="24"/>
                <w:lang w:val="ro-RO"/>
              </w:rPr>
              <w:t xml:space="preserve">Within-day </w:t>
            </w:r>
            <w:r w:rsidRPr="007A4C72">
              <w:rPr>
                <w:rFonts w:ascii="Times New Roman" w:eastAsia="Times New Roman" w:hAnsi="Times New Roman" w:cs="Times New Roman"/>
                <w:bCs/>
                <w:noProof/>
                <w:sz w:val="24"/>
                <w:szCs w:val="24"/>
                <w:lang w:val="ro-RO"/>
              </w:rPr>
              <w:t xml:space="preserve">GAZ </w:t>
            </w:r>
            <w:r w:rsidRPr="00C2039B">
              <w:rPr>
                <w:rFonts w:ascii="Times New Roman" w:eastAsia="Times New Roman" w:hAnsi="Times New Roman" w:cs="Times New Roman"/>
                <w:bCs/>
                <w:noProof/>
                <w:sz w:val="24"/>
                <w:szCs w:val="24"/>
                <w:lang w:val="ro-RO"/>
              </w:rPr>
              <w:t>Participant</w:t>
            </w:r>
            <w:r w:rsidRPr="007A4C72">
              <w:rPr>
                <w:rFonts w:ascii="Times New Roman" w:eastAsia="Times New Roman" w:hAnsi="Times New Roman" w:cs="Times New Roman"/>
                <w:bCs/>
                <w:noProof/>
                <w:sz w:val="24"/>
                <w:szCs w:val="24"/>
                <w:lang w:val="ro-RO"/>
              </w:rPr>
              <w:t>)</w:t>
            </w:r>
            <w:r w:rsidRPr="00C2039B">
              <w:rPr>
                <w:rFonts w:ascii="Times New Roman" w:eastAsia="Times New Roman" w:hAnsi="Times New Roman" w:cs="Times New Roman"/>
                <w:b/>
                <w:bCs/>
                <w:noProof/>
                <w:sz w:val="24"/>
                <w:szCs w:val="24"/>
                <w:lang w:val="ro-RO"/>
              </w:rPr>
              <w:t>.</w:t>
            </w:r>
          </w:p>
          <w:p w14:paraId="51307286"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Central Account Bank (BCR) </w:t>
            </w:r>
            <w:r w:rsidRPr="00C2039B">
              <w:rPr>
                <w:rFonts w:ascii="Times New Roman" w:eastAsia="Times New Roman" w:hAnsi="Times New Roman" w:cs="Times New Roman"/>
                <w:bCs/>
                <w:noProof/>
                <w:sz w:val="24"/>
                <w:szCs w:val="24"/>
                <w:lang w:val="ro-RO"/>
              </w:rPr>
              <w:t xml:space="preserve">- Banca Comercială </w:t>
            </w:r>
            <w:r w:rsidR="00AB554D" w:rsidRPr="00C2039B">
              <w:rPr>
                <w:rFonts w:ascii="Times New Roman" w:eastAsia="Times New Roman" w:hAnsi="Times New Roman" w:cs="Times New Roman"/>
                <w:bCs/>
                <w:noProof/>
                <w:sz w:val="24"/>
                <w:szCs w:val="24"/>
                <w:lang w:val="ro-RO"/>
              </w:rPr>
              <w:t xml:space="preserve">Română </w:t>
            </w:r>
            <w:r w:rsidRPr="00C2039B">
              <w:rPr>
                <w:rFonts w:ascii="Times New Roman" w:eastAsia="Times New Roman" w:hAnsi="Times New Roman" w:cs="Times New Roman"/>
                <w:bCs/>
                <w:noProof/>
                <w:sz w:val="24"/>
                <w:szCs w:val="24"/>
                <w:lang w:val="ro-RO"/>
              </w:rPr>
              <w:t xml:space="preserve">S.A., which </w:t>
            </w:r>
            <w:r w:rsidR="00AB554D" w:rsidRPr="00C2039B">
              <w:rPr>
                <w:rFonts w:ascii="Times New Roman" w:eastAsia="Times New Roman" w:hAnsi="Times New Roman" w:cs="Times New Roman"/>
                <w:bCs/>
                <w:noProof/>
                <w:sz w:val="24"/>
                <w:szCs w:val="24"/>
                <w:lang w:val="ro-RO"/>
              </w:rPr>
              <w:t xml:space="preserve">acts </w:t>
            </w:r>
            <w:r w:rsidRPr="00C2039B">
              <w:rPr>
                <w:rFonts w:ascii="Times New Roman" w:eastAsia="Times New Roman" w:hAnsi="Times New Roman" w:cs="Times New Roman"/>
                <w:bCs/>
                <w:noProof/>
                <w:sz w:val="24"/>
                <w:szCs w:val="24"/>
                <w:lang w:val="ro-RO"/>
              </w:rPr>
              <w:t xml:space="preserve">as a collecting institution </w:t>
            </w:r>
            <w:r w:rsidR="00AB554D" w:rsidRPr="00C2039B">
              <w:rPr>
                <w:rFonts w:ascii="Times New Roman" w:eastAsia="Times New Roman" w:hAnsi="Times New Roman" w:cs="Times New Roman"/>
                <w:bCs/>
                <w:noProof/>
                <w:sz w:val="24"/>
                <w:szCs w:val="24"/>
                <w:lang w:val="ro-RO"/>
              </w:rPr>
              <w:t xml:space="preserve">in </w:t>
            </w:r>
            <w:r w:rsidRPr="00C2039B">
              <w:rPr>
                <w:rFonts w:ascii="Times New Roman" w:eastAsia="Times New Roman" w:hAnsi="Times New Roman" w:cs="Times New Roman"/>
                <w:bCs/>
                <w:noProof/>
                <w:sz w:val="24"/>
                <w:szCs w:val="24"/>
                <w:lang w:val="ro-RO"/>
              </w:rPr>
              <w:t xml:space="preserve">relation to BRM and with which BRM has opened the Central Account related to BRM DAY-AHEAD/Within-day GAS to </w:t>
            </w:r>
            <w:r w:rsidR="00AB554D" w:rsidRPr="00C2039B">
              <w:rPr>
                <w:rFonts w:ascii="Times New Roman" w:eastAsia="Times New Roman" w:hAnsi="Times New Roman" w:cs="Times New Roman"/>
                <w:bCs/>
                <w:noProof/>
                <w:sz w:val="24"/>
                <w:szCs w:val="24"/>
                <w:lang w:val="ro-RO"/>
              </w:rPr>
              <w:t xml:space="preserve">be </w:t>
            </w:r>
            <w:r w:rsidRPr="00C2039B">
              <w:rPr>
                <w:rFonts w:ascii="Times New Roman" w:eastAsia="Times New Roman" w:hAnsi="Times New Roman" w:cs="Times New Roman"/>
                <w:bCs/>
                <w:noProof/>
                <w:sz w:val="24"/>
                <w:szCs w:val="24"/>
                <w:lang w:val="ro-RO"/>
              </w:rPr>
              <w:t xml:space="preserve">credited or has been credited with the amounts set out in the </w:t>
            </w:r>
            <w:r w:rsidR="000E3C38"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bCs/>
                <w:noProof/>
                <w:sz w:val="24"/>
                <w:szCs w:val="24"/>
                <w:lang w:val="ro-RO"/>
              </w:rPr>
              <w:t xml:space="preserve"> Debit Instructions issued by BRM and debited with the amounts set out in the </w:t>
            </w:r>
            <w:r w:rsidR="000E3C38" w:rsidRPr="00C2039B">
              <w:rPr>
                <w:rFonts w:ascii="Times New Roman" w:eastAsia="Times New Roman" w:hAnsi="Times New Roman" w:cs="Times New Roman"/>
                <w:bCs/>
                <w:noProof/>
                <w:sz w:val="24"/>
                <w:szCs w:val="24"/>
                <w:lang w:val="ro-RO"/>
              </w:rPr>
              <w:t>payment</w:t>
            </w:r>
            <w:r w:rsidRPr="00C2039B">
              <w:rPr>
                <w:rFonts w:ascii="Times New Roman" w:eastAsia="Times New Roman" w:hAnsi="Times New Roman" w:cs="Times New Roman"/>
                <w:bCs/>
                <w:noProof/>
                <w:sz w:val="24"/>
                <w:szCs w:val="24"/>
                <w:lang w:val="ro-RO"/>
              </w:rPr>
              <w:t xml:space="preserve"> orders.</w:t>
            </w:r>
          </w:p>
          <w:p w14:paraId="4AA6596B"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Calibri" w:hAnsi="Times New Roman" w:cs="Times New Roman"/>
                <w:bCs/>
                <w:noProof/>
                <w:sz w:val="24"/>
                <w:szCs w:val="24"/>
                <w:lang w:val="ro-RO"/>
              </w:rPr>
            </w:pPr>
            <w:r w:rsidRPr="00C2039B">
              <w:rPr>
                <w:rFonts w:ascii="Times New Roman" w:eastAsia="Calibri" w:hAnsi="Times New Roman" w:cs="Times New Roman"/>
                <w:b/>
                <w:bCs/>
                <w:noProof/>
                <w:sz w:val="24"/>
                <w:szCs w:val="24"/>
                <w:lang w:val="ro-RO"/>
              </w:rPr>
              <w:t xml:space="preserve">Debiting Bank </w:t>
            </w:r>
            <w:r w:rsidRPr="00C2039B">
              <w:rPr>
                <w:rFonts w:ascii="Times New Roman" w:eastAsia="Calibri" w:hAnsi="Times New Roman" w:cs="Times New Roman"/>
                <w:bCs/>
                <w:noProof/>
                <w:sz w:val="24"/>
                <w:szCs w:val="24"/>
                <w:lang w:val="ro-RO"/>
              </w:rPr>
              <w:t xml:space="preserve">- The </w:t>
            </w:r>
            <w:r w:rsidR="000E3C38" w:rsidRPr="00C2039B">
              <w:rPr>
                <w:rFonts w:ascii="Times New Roman" w:eastAsia="Calibri" w:hAnsi="Times New Roman" w:cs="Times New Roman"/>
                <w:bCs/>
                <w:noProof/>
                <w:sz w:val="24"/>
                <w:szCs w:val="24"/>
                <w:lang w:val="ro-RO"/>
              </w:rPr>
              <w:t>commercial</w:t>
            </w:r>
            <w:r w:rsidRPr="00C2039B">
              <w:rPr>
                <w:rFonts w:ascii="Times New Roman" w:eastAsia="Calibri" w:hAnsi="Times New Roman" w:cs="Times New Roman"/>
                <w:bCs/>
                <w:noProof/>
                <w:sz w:val="24"/>
                <w:szCs w:val="24"/>
                <w:lang w:val="ro-RO"/>
              </w:rPr>
              <w:t xml:space="preserve"> bank at which the Participant has opened the account </w:t>
            </w:r>
            <w:r w:rsidR="000E3C38" w:rsidRPr="00C2039B">
              <w:rPr>
                <w:rFonts w:ascii="Times New Roman" w:eastAsia="Calibri" w:hAnsi="Times New Roman" w:cs="Times New Roman"/>
                <w:bCs/>
                <w:noProof/>
                <w:sz w:val="24"/>
                <w:szCs w:val="24"/>
                <w:lang w:val="ro-RO"/>
              </w:rPr>
              <w:t xml:space="preserve">to be </w:t>
            </w:r>
            <w:r w:rsidRPr="00C2039B">
              <w:rPr>
                <w:rFonts w:ascii="Times New Roman" w:eastAsia="Calibri" w:hAnsi="Times New Roman" w:cs="Times New Roman"/>
                <w:bCs/>
                <w:noProof/>
                <w:sz w:val="24"/>
                <w:szCs w:val="24"/>
                <w:lang w:val="ro-RO"/>
              </w:rPr>
              <w:t xml:space="preserve">debited or has been debited with the amount specified in the </w:t>
            </w:r>
            <w:r w:rsidR="000E3C38" w:rsidRPr="00C2039B">
              <w:rPr>
                <w:rFonts w:ascii="Times New Roman" w:eastAsia="Calibri" w:hAnsi="Times New Roman" w:cs="Times New Roman"/>
                <w:bCs/>
                <w:noProof/>
                <w:sz w:val="24"/>
                <w:szCs w:val="24"/>
                <w:lang w:val="ro-RO"/>
              </w:rPr>
              <w:t>direct</w:t>
            </w:r>
            <w:r w:rsidRPr="00C2039B">
              <w:rPr>
                <w:rFonts w:ascii="Times New Roman" w:eastAsia="Calibri" w:hAnsi="Times New Roman" w:cs="Times New Roman"/>
                <w:bCs/>
                <w:noProof/>
                <w:sz w:val="24"/>
                <w:szCs w:val="24"/>
                <w:lang w:val="ro-RO"/>
              </w:rPr>
              <w:t xml:space="preserve"> debit instruction;</w:t>
            </w:r>
          </w:p>
          <w:p w14:paraId="6AC1366F"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
                <w:bCs/>
                <w:noProof/>
                <w:sz w:val="24"/>
                <w:szCs w:val="24"/>
                <w:lang w:val="ro-RO"/>
              </w:rPr>
              <w:lastRenderedPageBreak/>
              <w:t xml:space="preserve">Central Account related to the </w:t>
            </w:r>
            <w:r w:rsidRPr="00C2039B">
              <w:rPr>
                <w:rFonts w:ascii="Times New Roman" w:eastAsia="Times New Roman" w:hAnsi="Times New Roman" w:cs="Times New Roman"/>
                <w:b/>
                <w:bCs/>
                <w:noProof/>
                <w:sz w:val="24"/>
                <w:szCs w:val="24"/>
                <w:lang w:val="ro-RO"/>
              </w:rPr>
              <w:t xml:space="preserve">Short-Term Products Market </w:t>
            </w:r>
            <w:r w:rsidRPr="007A4C72">
              <w:rPr>
                <w:rFonts w:ascii="Times New Roman" w:eastAsia="Times New Roman" w:hAnsi="Times New Roman" w:cs="Times New Roman"/>
                <w:bCs/>
                <w:noProof/>
                <w:sz w:val="24"/>
                <w:szCs w:val="24"/>
                <w:lang w:val="ro-RO"/>
              </w:rPr>
              <w:t xml:space="preserve">- the account opened with the Central Account Bank in the name of the </w:t>
            </w:r>
            <w:r w:rsidRPr="00C2039B">
              <w:rPr>
                <w:rFonts w:ascii="Times New Roman" w:eastAsia="Times New Roman" w:hAnsi="Times New Roman" w:cs="Times New Roman"/>
                <w:bCs/>
                <w:noProof/>
                <w:sz w:val="24"/>
                <w:szCs w:val="24"/>
                <w:lang w:val="ro-RO"/>
              </w:rPr>
              <w:t xml:space="preserve">BRM, which </w:t>
            </w:r>
            <w:r w:rsidR="00DB6EEA" w:rsidRPr="00C2039B">
              <w:rPr>
                <w:rFonts w:ascii="Times New Roman" w:eastAsia="Times New Roman" w:hAnsi="Times New Roman" w:cs="Times New Roman"/>
                <w:bCs/>
                <w:noProof/>
                <w:sz w:val="24"/>
                <w:szCs w:val="24"/>
                <w:lang w:val="ro-RO"/>
              </w:rPr>
              <w:t xml:space="preserve">is to be </w:t>
            </w:r>
            <w:r w:rsidRPr="00C2039B">
              <w:rPr>
                <w:rFonts w:ascii="Times New Roman" w:eastAsia="Times New Roman" w:hAnsi="Times New Roman" w:cs="Times New Roman"/>
                <w:bCs/>
                <w:noProof/>
                <w:sz w:val="24"/>
                <w:szCs w:val="24"/>
                <w:lang w:val="ro-RO"/>
              </w:rPr>
              <w:t xml:space="preserve">credited or has been credited with the amounts set out in the </w:t>
            </w:r>
            <w:r w:rsidR="00DB6EEA"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bCs/>
                <w:noProof/>
                <w:sz w:val="24"/>
                <w:szCs w:val="24"/>
                <w:lang w:val="ro-RO"/>
              </w:rPr>
              <w:t xml:space="preserve"> Debit Instructions issued by the BRM and debited with the amounts set out in the </w:t>
            </w:r>
            <w:r w:rsidR="00DB6EEA" w:rsidRPr="00C2039B">
              <w:rPr>
                <w:rFonts w:ascii="Times New Roman" w:eastAsia="Times New Roman" w:hAnsi="Times New Roman" w:cs="Times New Roman"/>
                <w:bCs/>
                <w:noProof/>
                <w:sz w:val="24"/>
                <w:szCs w:val="24"/>
                <w:lang w:val="ro-RO"/>
              </w:rPr>
              <w:t>payment</w:t>
            </w:r>
            <w:r w:rsidRPr="00C2039B">
              <w:rPr>
                <w:rFonts w:ascii="Times New Roman" w:eastAsia="Times New Roman" w:hAnsi="Times New Roman" w:cs="Times New Roman"/>
                <w:bCs/>
                <w:noProof/>
                <w:sz w:val="24"/>
                <w:szCs w:val="24"/>
                <w:lang w:val="ro-RO"/>
              </w:rPr>
              <w:t xml:space="preserve"> orders. This account is used to collect and make payments for transactions concluded on </w:t>
            </w:r>
            <w:r w:rsidRPr="007A4C72">
              <w:rPr>
                <w:rFonts w:ascii="Times New Roman" w:eastAsia="Times New Roman" w:hAnsi="Times New Roman" w:cs="Times New Roman"/>
                <w:bCs/>
                <w:noProof/>
                <w:sz w:val="24"/>
                <w:szCs w:val="24"/>
                <w:lang w:val="ro-RO"/>
              </w:rPr>
              <w:t xml:space="preserve">BRM DAY-AHEAD/ </w:t>
            </w:r>
            <w:r w:rsidR="00AE2EF6" w:rsidRPr="007A4C72">
              <w:rPr>
                <w:rFonts w:ascii="Times New Roman" w:eastAsia="Times New Roman" w:hAnsi="Times New Roman" w:cs="Times New Roman"/>
                <w:bCs/>
                <w:noProof/>
                <w:sz w:val="24"/>
                <w:szCs w:val="24"/>
                <w:lang w:val="ro-RO"/>
              </w:rPr>
              <w:t xml:space="preserve">Within-day </w:t>
            </w:r>
            <w:r w:rsidRPr="007A4C72">
              <w:rPr>
                <w:rFonts w:ascii="Times New Roman" w:eastAsia="Times New Roman" w:hAnsi="Times New Roman" w:cs="Times New Roman"/>
                <w:bCs/>
                <w:noProof/>
                <w:sz w:val="24"/>
                <w:szCs w:val="24"/>
                <w:lang w:val="ro-RO"/>
              </w:rPr>
              <w:t>GAZ</w:t>
            </w:r>
            <w:r w:rsidRPr="00C2039B">
              <w:rPr>
                <w:rFonts w:ascii="Times New Roman" w:eastAsia="Times New Roman" w:hAnsi="Times New Roman" w:cs="Times New Roman"/>
                <w:bCs/>
                <w:noProof/>
                <w:sz w:val="24"/>
                <w:szCs w:val="24"/>
                <w:lang w:val="ro-RO"/>
              </w:rPr>
              <w:t>.</w:t>
            </w:r>
          </w:p>
          <w:p w14:paraId="115234FE"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noProof/>
                <w:sz w:val="24"/>
                <w:szCs w:val="24"/>
                <w:lang w:val="ro-RO"/>
              </w:rPr>
              <w:t xml:space="preserve">Agreement </w:t>
            </w:r>
            <w:r w:rsidRPr="00C2039B">
              <w:rPr>
                <w:rFonts w:ascii="Times New Roman" w:eastAsia="Times New Roman" w:hAnsi="Times New Roman" w:cs="Times New Roman"/>
                <w:bCs/>
                <w:noProof/>
                <w:sz w:val="24"/>
                <w:szCs w:val="24"/>
                <w:lang w:val="ro-RO"/>
              </w:rPr>
              <w:t xml:space="preserve">- this legal act and its annexes, which </w:t>
            </w:r>
            <w:r w:rsidR="00DB6EEA" w:rsidRPr="00C2039B">
              <w:rPr>
                <w:rFonts w:ascii="Times New Roman" w:eastAsia="Times New Roman" w:hAnsi="Times New Roman" w:cs="Times New Roman"/>
                <w:bCs/>
                <w:noProof/>
                <w:sz w:val="24"/>
                <w:szCs w:val="24"/>
                <w:lang w:val="ro-RO"/>
              </w:rPr>
              <w:t xml:space="preserve">represents the </w:t>
            </w:r>
            <w:r w:rsidRPr="00C2039B">
              <w:rPr>
                <w:rFonts w:ascii="Times New Roman" w:eastAsia="Times New Roman" w:hAnsi="Times New Roman" w:cs="Times New Roman"/>
                <w:bCs/>
                <w:noProof/>
                <w:sz w:val="24"/>
                <w:szCs w:val="24"/>
                <w:lang w:val="ro-RO"/>
              </w:rPr>
              <w:t xml:space="preserve">unequivocal and binding agreement of will of BRM and the BRM DAY-AHEAD/ </w:t>
            </w:r>
            <w:r w:rsidR="00AE2EF6" w:rsidRPr="00C2039B">
              <w:rPr>
                <w:rFonts w:ascii="Times New Roman" w:eastAsia="Times New Roman" w:hAnsi="Times New Roman" w:cs="Times New Roman"/>
                <w:bCs/>
                <w:caps/>
                <w:noProof/>
                <w:sz w:val="24"/>
                <w:szCs w:val="24"/>
                <w:lang w:val="ro-RO"/>
              </w:rPr>
              <w:t xml:space="preserve">Within-day </w:t>
            </w:r>
            <w:r w:rsidRPr="00C2039B">
              <w:rPr>
                <w:rFonts w:ascii="Times New Roman" w:eastAsia="Times New Roman" w:hAnsi="Times New Roman" w:cs="Times New Roman"/>
                <w:bCs/>
                <w:noProof/>
                <w:sz w:val="24"/>
                <w:szCs w:val="24"/>
                <w:lang w:val="ro-RO"/>
              </w:rPr>
              <w:t>GAZ Participant with respect to the services covered by the Agreement.</w:t>
            </w:r>
          </w:p>
          <w:p w14:paraId="19C7A0A2" w14:textId="77777777" w:rsidR="0006052A" w:rsidRDefault="00DB6EEA">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b/>
                <w:noProof/>
                <w:sz w:val="24"/>
                <w:szCs w:val="24"/>
                <w:lang w:val="ro-RO"/>
              </w:rPr>
              <w:t>Direct</w:t>
            </w:r>
            <w:r w:rsidR="009E106B" w:rsidRPr="00C2039B">
              <w:rPr>
                <w:rFonts w:ascii="Times New Roman" w:eastAsia="Times New Roman" w:hAnsi="Times New Roman" w:cs="Times New Roman"/>
                <w:b/>
                <w:noProof/>
                <w:sz w:val="24"/>
                <w:szCs w:val="24"/>
                <w:lang w:val="ro-RO"/>
              </w:rPr>
              <w:t xml:space="preserve"> Debit Agreement (DDA) - an </w:t>
            </w:r>
            <w:r w:rsidR="009E106B" w:rsidRPr="00C2039B">
              <w:rPr>
                <w:rFonts w:ascii="Times New Roman" w:eastAsia="Times New Roman" w:hAnsi="Times New Roman" w:cs="Times New Roman"/>
                <w:bCs/>
                <w:noProof/>
                <w:sz w:val="24"/>
                <w:szCs w:val="24"/>
                <w:lang w:val="ro-RO"/>
              </w:rPr>
              <w:t xml:space="preserve">agreement between BRM and BCR as Collecting Institution, in accordance with the provisions of the applicable national and European legislation on </w:t>
            </w:r>
            <w:r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debits, and </w:t>
            </w:r>
            <w:r w:rsidR="0020162B" w:rsidRPr="00C2039B">
              <w:rPr>
                <w:rFonts w:ascii="Times New Roman" w:eastAsia="Times New Roman" w:hAnsi="Times New Roman" w:cs="Times New Roman"/>
                <w:bCs/>
                <w:noProof/>
                <w:sz w:val="24"/>
                <w:szCs w:val="24"/>
                <w:lang w:val="ro-RO"/>
              </w:rPr>
              <w:t xml:space="preserve">the </w:t>
            </w:r>
            <w:r w:rsidR="009E106B" w:rsidRPr="00C2039B">
              <w:rPr>
                <w:rFonts w:ascii="Times New Roman" w:eastAsia="Times New Roman" w:hAnsi="Times New Roman" w:cs="Times New Roman"/>
                <w:bCs/>
                <w:noProof/>
                <w:sz w:val="24"/>
                <w:szCs w:val="24"/>
                <w:lang w:val="ro-RO"/>
              </w:rPr>
              <w:t>Collecting Institution's acceptance of BRM</w:t>
            </w:r>
            <w:r w:rsidR="0020162B" w:rsidRPr="00C2039B">
              <w:rPr>
                <w:rFonts w:ascii="Times New Roman" w:eastAsia="Times New Roman" w:hAnsi="Times New Roman" w:cs="Times New Roman"/>
                <w:bCs/>
                <w:noProof/>
                <w:sz w:val="24"/>
                <w:szCs w:val="24"/>
                <w:lang w:val="ro-RO"/>
              </w:rPr>
              <w:t xml:space="preserve">'s </w:t>
            </w:r>
            <w:r w:rsidR="009E106B" w:rsidRPr="00C2039B">
              <w:rPr>
                <w:rFonts w:ascii="Times New Roman" w:eastAsia="Times New Roman" w:hAnsi="Times New Roman" w:cs="Times New Roman"/>
                <w:bCs/>
                <w:noProof/>
                <w:sz w:val="24"/>
                <w:szCs w:val="24"/>
                <w:lang w:val="ro-RO"/>
              </w:rPr>
              <w:t xml:space="preserve">use of the </w:t>
            </w:r>
            <w:r w:rsidR="0020162B"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 Instructions under a </w:t>
            </w:r>
            <w:r w:rsidR="0020162B"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 Scheme.</w:t>
            </w:r>
          </w:p>
          <w:p w14:paraId="1A6A2EB6"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
                <w:bCs/>
                <w:noProof/>
                <w:sz w:val="24"/>
                <w:szCs w:val="24"/>
                <w:lang w:val="ro-RO"/>
              </w:rPr>
              <w:t xml:space="preserve">Escrow Account </w:t>
            </w:r>
            <w:r w:rsidRPr="007A4C72">
              <w:rPr>
                <w:rFonts w:ascii="Times New Roman" w:eastAsia="Times New Roman" w:hAnsi="Times New Roman" w:cs="Times New Roman"/>
                <w:bCs/>
                <w:noProof/>
                <w:sz w:val="24"/>
                <w:szCs w:val="24"/>
                <w:lang w:val="ro-RO"/>
              </w:rPr>
              <w:t xml:space="preserve">- the </w:t>
            </w:r>
            <w:r w:rsidRPr="00C2039B">
              <w:rPr>
                <w:rFonts w:ascii="Times New Roman" w:eastAsia="Times New Roman" w:hAnsi="Times New Roman" w:cs="Times New Roman"/>
                <w:bCs/>
                <w:noProof/>
                <w:sz w:val="24"/>
                <w:szCs w:val="24"/>
                <w:lang w:val="ro-RO"/>
              </w:rPr>
              <w:t>collateral deposit account opened by the Participant with the Escrow Agent.</w:t>
            </w:r>
          </w:p>
          <w:p w14:paraId="768EB702"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Completion Date - the </w:t>
            </w:r>
            <w:r w:rsidRPr="00C2039B">
              <w:rPr>
                <w:rFonts w:ascii="Times New Roman" w:eastAsia="Times New Roman" w:hAnsi="Times New Roman" w:cs="Times New Roman"/>
                <w:noProof/>
                <w:sz w:val="24"/>
                <w:szCs w:val="24"/>
                <w:lang w:val="ro-RO"/>
              </w:rPr>
              <w:t xml:space="preserve">bank day (z) on which the amount </w:t>
            </w:r>
            <w:r w:rsidRPr="00C2039B">
              <w:rPr>
                <w:rFonts w:ascii="Times New Roman" w:eastAsia="Times New Roman" w:hAnsi="Times New Roman" w:cs="Times New Roman"/>
                <w:bCs/>
                <w:noProof/>
                <w:sz w:val="24"/>
                <w:szCs w:val="24"/>
                <w:lang w:val="ro-RO"/>
              </w:rPr>
              <w:t xml:space="preserve">set out </w:t>
            </w:r>
            <w:r w:rsidRPr="00C2039B">
              <w:rPr>
                <w:rFonts w:ascii="Times New Roman" w:eastAsia="Times New Roman" w:hAnsi="Times New Roman" w:cs="Times New Roman"/>
                <w:noProof/>
                <w:sz w:val="24"/>
                <w:szCs w:val="24"/>
                <w:lang w:val="ro-RO"/>
              </w:rPr>
              <w:t xml:space="preserve">in the </w:t>
            </w:r>
            <w:r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is credited to the </w:t>
            </w:r>
            <w:r w:rsidRPr="00C2039B">
              <w:rPr>
                <w:rFonts w:ascii="Times New Roman" w:eastAsia="Times New Roman" w:hAnsi="Times New Roman" w:cs="Times New Roman"/>
                <w:bCs/>
                <w:noProof/>
                <w:sz w:val="24"/>
                <w:szCs w:val="24"/>
                <w:lang w:val="ro-RO"/>
              </w:rPr>
              <w:t xml:space="preserve">Short-Term Market </w:t>
            </w:r>
            <w:r w:rsidRPr="00C2039B">
              <w:rPr>
                <w:rFonts w:ascii="Times New Roman" w:eastAsia="Times New Roman" w:hAnsi="Times New Roman" w:cs="Times New Roman"/>
                <w:noProof/>
                <w:sz w:val="24"/>
                <w:szCs w:val="24"/>
                <w:lang w:val="ro-RO"/>
              </w:rPr>
              <w:t xml:space="preserve">Central Account by the Collecting Institution. Completion date for interbank </w:t>
            </w:r>
            <w:r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noProof/>
                <w:sz w:val="24"/>
                <w:szCs w:val="24"/>
                <w:lang w:val="ro-RO"/>
              </w:rPr>
              <w:t xml:space="preserve"> debit instructions is the same as the interbank settlement date (clearing date).</w:t>
            </w:r>
          </w:p>
          <w:p w14:paraId="5C0FBF16" w14:textId="77777777" w:rsidR="0006052A" w:rsidRDefault="0020162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Direct</w:t>
            </w:r>
            <w:r w:rsidR="009E106B" w:rsidRPr="00C2039B">
              <w:rPr>
                <w:rFonts w:ascii="Times New Roman" w:eastAsia="Times New Roman" w:hAnsi="Times New Roman" w:cs="Times New Roman"/>
                <w:b/>
                <w:bCs/>
                <w:noProof/>
                <w:sz w:val="24"/>
                <w:szCs w:val="24"/>
                <w:lang w:val="ro-RO"/>
              </w:rPr>
              <w:t xml:space="preserve"> Debit </w:t>
            </w:r>
            <w:r w:rsidR="009E106B" w:rsidRPr="00C2039B">
              <w:rPr>
                <w:rFonts w:ascii="Times New Roman" w:eastAsia="Times New Roman" w:hAnsi="Times New Roman" w:cs="Times New Roman"/>
                <w:bCs/>
                <w:noProof/>
                <w:sz w:val="24"/>
                <w:szCs w:val="24"/>
                <w:lang w:val="ro-RO"/>
              </w:rPr>
              <w:t xml:space="preserve">- the method of </w:t>
            </w:r>
            <w:r w:rsidRPr="00C2039B">
              <w:rPr>
                <w:rFonts w:ascii="Times New Roman" w:eastAsia="Times New Roman" w:hAnsi="Times New Roman" w:cs="Times New Roman"/>
                <w:bCs/>
                <w:noProof/>
                <w:sz w:val="24"/>
                <w:szCs w:val="24"/>
                <w:lang w:val="ro-RO"/>
              </w:rPr>
              <w:t xml:space="preserve">payment </w:t>
            </w:r>
            <w:r w:rsidR="009E106B" w:rsidRPr="00C2039B">
              <w:rPr>
                <w:rFonts w:ascii="Times New Roman" w:eastAsia="Times New Roman" w:hAnsi="Times New Roman" w:cs="Times New Roman"/>
                <w:bCs/>
                <w:noProof/>
                <w:sz w:val="24"/>
                <w:szCs w:val="24"/>
                <w:lang w:val="ro-RO"/>
              </w:rPr>
              <w:t xml:space="preserve">of a sum of money agreed between the </w:t>
            </w:r>
            <w:r w:rsidRPr="00C2039B">
              <w:rPr>
                <w:rFonts w:ascii="Times New Roman" w:eastAsia="Times New Roman" w:hAnsi="Times New Roman" w:cs="Times New Roman"/>
                <w:bCs/>
                <w:noProof/>
                <w:sz w:val="24"/>
                <w:szCs w:val="24"/>
                <w:lang w:val="ro-RO"/>
              </w:rPr>
              <w:t>Buying</w:t>
            </w:r>
            <w:r w:rsidR="009E106B" w:rsidRPr="00C2039B">
              <w:rPr>
                <w:rFonts w:ascii="Times New Roman" w:eastAsia="Times New Roman" w:hAnsi="Times New Roman" w:cs="Times New Roman"/>
                <w:bCs/>
                <w:noProof/>
                <w:sz w:val="24"/>
                <w:szCs w:val="24"/>
                <w:lang w:val="ro-RO"/>
              </w:rPr>
              <w:t xml:space="preserve"> Participant and the BRM, </w:t>
            </w:r>
            <w:r w:rsidRPr="00C2039B">
              <w:rPr>
                <w:rFonts w:ascii="Times New Roman" w:eastAsia="Times New Roman" w:hAnsi="Times New Roman" w:cs="Times New Roman"/>
                <w:bCs/>
                <w:noProof/>
                <w:sz w:val="24"/>
                <w:szCs w:val="24"/>
                <w:lang w:val="ro-RO"/>
              </w:rPr>
              <w:t xml:space="preserve">consisting of </w:t>
            </w:r>
            <w:r w:rsidR="009E106B" w:rsidRPr="00C2039B">
              <w:rPr>
                <w:rFonts w:ascii="Times New Roman" w:eastAsia="Times New Roman" w:hAnsi="Times New Roman" w:cs="Times New Roman"/>
                <w:bCs/>
                <w:noProof/>
                <w:sz w:val="24"/>
                <w:szCs w:val="24"/>
                <w:lang w:val="ro-RO"/>
              </w:rPr>
              <w:t xml:space="preserve">the pre-authorised debiting of the </w:t>
            </w:r>
            <w:r w:rsidRPr="00C2039B">
              <w:rPr>
                <w:rFonts w:ascii="Times New Roman" w:eastAsia="Times New Roman" w:hAnsi="Times New Roman" w:cs="Times New Roman"/>
                <w:bCs/>
                <w:noProof/>
                <w:sz w:val="24"/>
                <w:szCs w:val="24"/>
                <w:lang w:val="ro-RO"/>
              </w:rPr>
              <w:t>Buying</w:t>
            </w:r>
            <w:r w:rsidR="009E106B" w:rsidRPr="00C2039B">
              <w:rPr>
                <w:rFonts w:ascii="Times New Roman" w:eastAsia="Times New Roman" w:hAnsi="Times New Roman" w:cs="Times New Roman"/>
                <w:bCs/>
                <w:noProof/>
                <w:sz w:val="24"/>
                <w:szCs w:val="24"/>
                <w:lang w:val="ro-RO"/>
              </w:rPr>
              <w:t xml:space="preserve"> Participant's account by the Paying Institution under the provisions of the </w:t>
            </w:r>
            <w:r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 Mandate, upon request of the BRM and the corresponding crediting of the BRM's account by the Central Account Bank under the </w:t>
            </w:r>
            <w:r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 Agreement; </w:t>
            </w:r>
            <w:r w:rsidRPr="00C2039B">
              <w:rPr>
                <w:rFonts w:ascii="Times New Roman" w:eastAsia="Times New Roman" w:hAnsi="Times New Roman" w:cs="Times New Roman"/>
                <w:bCs/>
                <w:noProof/>
                <w:sz w:val="24"/>
                <w:szCs w:val="24"/>
                <w:lang w:val="ro-RO"/>
              </w:rPr>
              <w:t xml:space="preserve">this </w:t>
            </w:r>
            <w:r w:rsidR="009E106B" w:rsidRPr="00C2039B">
              <w:rPr>
                <w:rFonts w:ascii="Times New Roman" w:eastAsia="Times New Roman" w:hAnsi="Times New Roman" w:cs="Times New Roman"/>
                <w:bCs/>
                <w:noProof/>
                <w:sz w:val="24"/>
                <w:szCs w:val="24"/>
                <w:lang w:val="ro-RO"/>
              </w:rPr>
              <w:t xml:space="preserve">method of </w:t>
            </w:r>
            <w:r w:rsidRPr="00C2039B">
              <w:rPr>
                <w:rFonts w:ascii="Times New Roman" w:eastAsia="Times New Roman" w:hAnsi="Times New Roman" w:cs="Times New Roman"/>
                <w:bCs/>
                <w:noProof/>
                <w:sz w:val="24"/>
                <w:szCs w:val="24"/>
                <w:lang w:val="ro-RO"/>
              </w:rPr>
              <w:t xml:space="preserve">payment </w:t>
            </w:r>
            <w:r w:rsidR="009E106B" w:rsidRPr="00C2039B">
              <w:rPr>
                <w:rFonts w:ascii="Times New Roman" w:eastAsia="Times New Roman" w:hAnsi="Times New Roman" w:cs="Times New Roman"/>
                <w:bCs/>
                <w:noProof/>
                <w:sz w:val="24"/>
                <w:szCs w:val="24"/>
                <w:lang w:val="ro-RO"/>
              </w:rPr>
              <w:t xml:space="preserve">does not </w:t>
            </w:r>
            <w:r w:rsidRPr="00C2039B">
              <w:rPr>
                <w:rFonts w:ascii="Times New Roman" w:eastAsia="Times New Roman" w:hAnsi="Times New Roman" w:cs="Times New Roman"/>
                <w:bCs/>
                <w:noProof/>
                <w:sz w:val="24"/>
                <w:szCs w:val="24"/>
                <w:lang w:val="ro-RO"/>
              </w:rPr>
              <w:t>require the prior</w:t>
            </w:r>
            <w:r w:rsidR="009E106B" w:rsidRPr="00C2039B">
              <w:rPr>
                <w:rFonts w:ascii="Times New Roman" w:eastAsia="Times New Roman" w:hAnsi="Times New Roman" w:cs="Times New Roman"/>
                <w:bCs/>
                <w:noProof/>
                <w:sz w:val="24"/>
                <w:szCs w:val="24"/>
                <w:lang w:val="ro-RO"/>
              </w:rPr>
              <w:t xml:space="preserve"> authorisation by the </w:t>
            </w:r>
            <w:r w:rsidRPr="00C2039B">
              <w:rPr>
                <w:rFonts w:ascii="Times New Roman" w:eastAsia="Times New Roman" w:hAnsi="Times New Roman" w:cs="Times New Roman"/>
                <w:bCs/>
                <w:noProof/>
                <w:sz w:val="24"/>
                <w:szCs w:val="24"/>
                <w:lang w:val="ro-RO"/>
              </w:rPr>
              <w:t>Buying</w:t>
            </w:r>
            <w:r w:rsidR="009E106B" w:rsidRPr="00C2039B">
              <w:rPr>
                <w:rFonts w:ascii="Times New Roman" w:eastAsia="Times New Roman" w:hAnsi="Times New Roman" w:cs="Times New Roman"/>
                <w:bCs/>
                <w:noProof/>
                <w:sz w:val="24"/>
                <w:szCs w:val="24"/>
                <w:lang w:val="ro-RO"/>
              </w:rPr>
              <w:t xml:space="preserve"> Participant of each </w:t>
            </w:r>
            <w:r w:rsidR="002020BD"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 instruction drawn on the account or, </w:t>
            </w:r>
            <w:r w:rsidR="002020BD" w:rsidRPr="00C2039B">
              <w:rPr>
                <w:rFonts w:ascii="Times New Roman" w:eastAsia="Times New Roman" w:hAnsi="Times New Roman" w:cs="Times New Roman"/>
                <w:bCs/>
                <w:noProof/>
                <w:sz w:val="24"/>
                <w:szCs w:val="24"/>
                <w:lang w:val="ro-RO"/>
              </w:rPr>
              <w:t xml:space="preserve">as </w:t>
            </w:r>
            <w:r w:rsidR="009E106B" w:rsidRPr="00C2039B">
              <w:rPr>
                <w:rFonts w:ascii="Times New Roman" w:eastAsia="Times New Roman" w:hAnsi="Times New Roman" w:cs="Times New Roman"/>
                <w:bCs/>
                <w:noProof/>
                <w:sz w:val="24"/>
                <w:szCs w:val="24"/>
                <w:lang w:val="ro-RO"/>
              </w:rPr>
              <w:t xml:space="preserve">regulated in the NBR Regulation no. 2/2016 on credit transfer and </w:t>
            </w:r>
            <w:r w:rsidR="002020BD"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lang w:val="ro-RO"/>
              </w:rPr>
              <w:t xml:space="preserve"> debit operations.</w:t>
            </w:r>
          </w:p>
          <w:p w14:paraId="63229677"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Right to reimbursement - the </w:t>
            </w:r>
            <w:r w:rsidRPr="00C2039B">
              <w:rPr>
                <w:rFonts w:ascii="Times New Roman" w:eastAsia="Times New Roman" w:hAnsi="Times New Roman" w:cs="Times New Roman"/>
                <w:noProof/>
                <w:sz w:val="24"/>
                <w:szCs w:val="24"/>
                <w:lang w:val="ro-RO"/>
              </w:rPr>
              <w:t xml:space="preserve">right of a Participant to make a claim for reimbursement in relation to a </w:t>
            </w:r>
            <w:r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(other than B2B SDD) with the Paying Institution holding the Participant's account and, respectively, the right to receive the full </w:t>
            </w:r>
            <w:r w:rsidRPr="00C2039B">
              <w:rPr>
                <w:rFonts w:ascii="Times New Roman" w:eastAsia="Times New Roman" w:hAnsi="Times New Roman" w:cs="Times New Roman"/>
                <w:bCs/>
                <w:noProof/>
                <w:sz w:val="24"/>
                <w:szCs w:val="24"/>
                <w:lang w:val="ro-RO"/>
              </w:rPr>
              <w:t>amount</w:t>
            </w:r>
            <w:r w:rsidRPr="00C2039B">
              <w:rPr>
                <w:rFonts w:ascii="Times New Roman" w:eastAsia="Times New Roman" w:hAnsi="Times New Roman" w:cs="Times New Roman"/>
                <w:noProof/>
                <w:sz w:val="24"/>
                <w:szCs w:val="24"/>
                <w:lang w:val="ro-RO"/>
              </w:rPr>
              <w:t xml:space="preserve"> of the </w:t>
            </w:r>
            <w:r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which claim must be </w:t>
            </w:r>
            <w:r w:rsidRPr="00C2039B">
              <w:rPr>
                <w:rFonts w:ascii="Times New Roman" w:eastAsia="Times New Roman" w:hAnsi="Times New Roman" w:cs="Times New Roman"/>
                <w:bCs/>
                <w:noProof/>
                <w:sz w:val="24"/>
                <w:szCs w:val="24"/>
                <w:lang w:val="ro-RO"/>
              </w:rPr>
              <w:t xml:space="preserve">made in </w:t>
            </w:r>
            <w:r w:rsidRPr="00C2039B">
              <w:rPr>
                <w:rFonts w:ascii="Times New Roman" w:eastAsia="Times New Roman" w:hAnsi="Times New Roman" w:cs="Times New Roman"/>
                <w:noProof/>
                <w:sz w:val="24"/>
                <w:szCs w:val="24"/>
                <w:lang w:val="ro-RO"/>
              </w:rPr>
              <w:t xml:space="preserve">accordance </w:t>
            </w:r>
            <w:r w:rsidRPr="00C2039B">
              <w:rPr>
                <w:rFonts w:ascii="Times New Roman" w:eastAsia="Times New Roman" w:hAnsi="Times New Roman" w:cs="Times New Roman"/>
                <w:bCs/>
                <w:noProof/>
                <w:sz w:val="24"/>
                <w:szCs w:val="24"/>
                <w:lang w:val="ro-RO"/>
              </w:rPr>
              <w:t>with applicable</w:t>
            </w:r>
            <w:r w:rsidRPr="00C2039B">
              <w:rPr>
                <w:rFonts w:ascii="Times New Roman" w:eastAsia="Times New Roman" w:hAnsi="Times New Roman" w:cs="Times New Roman"/>
                <w:noProof/>
                <w:sz w:val="24"/>
                <w:szCs w:val="24"/>
                <w:lang w:val="ro-RO"/>
              </w:rPr>
              <w:t xml:space="preserve"> national law</w:t>
            </w:r>
            <w:r w:rsidRPr="00C2039B">
              <w:rPr>
                <w:rFonts w:ascii="Times New Roman" w:eastAsia="Times New Roman" w:hAnsi="Times New Roman" w:cs="Times New Roman"/>
                <w:bCs/>
                <w:noProof/>
                <w:sz w:val="24"/>
                <w:szCs w:val="24"/>
                <w:lang w:val="ro-RO"/>
              </w:rPr>
              <w:t>.</w:t>
            </w:r>
          </w:p>
          <w:p w14:paraId="40F34D84"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 xml:space="preserve">BRM </w:t>
            </w:r>
            <w:r w:rsidR="002020BD" w:rsidRPr="007A4C72">
              <w:rPr>
                <w:rFonts w:ascii="Times New Roman" w:eastAsia="Times New Roman" w:hAnsi="Times New Roman" w:cs="Times New Roman"/>
                <w:b/>
                <w:noProof/>
                <w:sz w:val="24"/>
                <w:szCs w:val="24"/>
                <w:lang w:val="ro-RO"/>
              </w:rPr>
              <w:t>Payer</w:t>
            </w:r>
            <w:r w:rsidRPr="007A4C72">
              <w:rPr>
                <w:rFonts w:ascii="Times New Roman" w:eastAsia="Times New Roman" w:hAnsi="Times New Roman" w:cs="Times New Roman"/>
                <w:b/>
                <w:noProof/>
                <w:sz w:val="24"/>
                <w:szCs w:val="24"/>
                <w:lang w:val="ro-RO"/>
              </w:rPr>
              <w:t xml:space="preserve"> Identifier (</w:t>
            </w:r>
            <w:r w:rsidR="002020BD" w:rsidRPr="007A4C72">
              <w:rPr>
                <w:rFonts w:ascii="Times New Roman" w:eastAsia="Times New Roman" w:hAnsi="Times New Roman" w:cs="Times New Roman"/>
                <w:b/>
                <w:bCs/>
                <w:noProof/>
                <w:sz w:val="24"/>
                <w:szCs w:val="24"/>
                <w:lang w:val="ro-RO"/>
              </w:rPr>
              <w:t>Payer</w:t>
            </w:r>
            <w:r w:rsidRPr="007A4C72">
              <w:rPr>
                <w:rFonts w:ascii="Times New Roman" w:eastAsia="Times New Roman" w:hAnsi="Times New Roman" w:cs="Times New Roman"/>
                <w:b/>
                <w:noProof/>
                <w:sz w:val="24"/>
                <w:szCs w:val="24"/>
                <w:lang w:val="ro-RO"/>
              </w:rPr>
              <w:t xml:space="preserve"> Id) - </w:t>
            </w:r>
            <w:r w:rsidRPr="007A4C72">
              <w:rPr>
                <w:rFonts w:ascii="Times New Roman" w:eastAsia="Times New Roman" w:hAnsi="Times New Roman" w:cs="Times New Roman"/>
                <w:noProof/>
                <w:sz w:val="24"/>
                <w:szCs w:val="24"/>
                <w:lang w:val="ro-RO"/>
              </w:rPr>
              <w:t xml:space="preserve">information </w:t>
            </w:r>
            <w:r w:rsidR="002020BD" w:rsidRPr="007A4C72">
              <w:rPr>
                <w:rFonts w:ascii="Times New Roman" w:eastAsia="Times New Roman" w:hAnsi="Times New Roman" w:cs="Times New Roman"/>
                <w:noProof/>
                <w:sz w:val="24"/>
                <w:szCs w:val="24"/>
                <w:lang w:val="ro-RO"/>
              </w:rPr>
              <w:t xml:space="preserve">intended to </w:t>
            </w:r>
            <w:r w:rsidRPr="007A4C72">
              <w:rPr>
                <w:rFonts w:ascii="Times New Roman" w:eastAsia="Times New Roman" w:hAnsi="Times New Roman" w:cs="Times New Roman"/>
                <w:noProof/>
                <w:sz w:val="24"/>
                <w:szCs w:val="24"/>
                <w:lang w:val="ro-RO"/>
              </w:rPr>
              <w:t xml:space="preserve">identify the Paying Participant to </w:t>
            </w:r>
            <w:r w:rsidR="002020BD" w:rsidRPr="007A4C72">
              <w:rPr>
                <w:rFonts w:ascii="Times New Roman" w:eastAsia="Times New Roman" w:hAnsi="Times New Roman" w:cs="Times New Roman"/>
                <w:noProof/>
                <w:sz w:val="24"/>
                <w:szCs w:val="24"/>
                <w:lang w:val="ro-RO"/>
              </w:rPr>
              <w:t xml:space="preserve">the </w:t>
            </w:r>
            <w:r w:rsidRPr="007A4C72">
              <w:rPr>
                <w:rFonts w:ascii="Times New Roman" w:eastAsia="Times New Roman" w:hAnsi="Times New Roman" w:cs="Times New Roman"/>
                <w:noProof/>
                <w:sz w:val="24"/>
                <w:szCs w:val="24"/>
                <w:lang w:val="ro-RO"/>
              </w:rPr>
              <w:t>BRM (e.g. subscriber code).</w:t>
            </w:r>
          </w:p>
          <w:p w14:paraId="50F18536"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bCs/>
                <w:noProof/>
                <w:sz w:val="24"/>
                <w:szCs w:val="24"/>
                <w:lang w:val="ro-RO"/>
              </w:rPr>
              <w:t xml:space="preserve">Paying Institution </w:t>
            </w:r>
            <w:r w:rsidRPr="007A4C72">
              <w:rPr>
                <w:rFonts w:ascii="Times New Roman" w:eastAsia="Times New Roman" w:hAnsi="Times New Roman" w:cs="Times New Roman"/>
                <w:bCs/>
                <w:noProof/>
                <w:sz w:val="24"/>
                <w:szCs w:val="24"/>
                <w:lang w:val="ro-RO"/>
              </w:rPr>
              <w:t xml:space="preserve">- the credit institution with which the Participant has opened the current account </w:t>
            </w:r>
            <w:r w:rsidR="002020BD" w:rsidRPr="007A4C72">
              <w:rPr>
                <w:rFonts w:ascii="Times New Roman" w:eastAsia="Times New Roman" w:hAnsi="Times New Roman" w:cs="Times New Roman"/>
                <w:bCs/>
                <w:noProof/>
                <w:sz w:val="24"/>
                <w:szCs w:val="24"/>
                <w:lang w:val="ro-RO"/>
              </w:rPr>
              <w:t xml:space="preserve">to be </w:t>
            </w:r>
            <w:r w:rsidRPr="007A4C72">
              <w:rPr>
                <w:rFonts w:ascii="Times New Roman" w:eastAsia="Times New Roman" w:hAnsi="Times New Roman" w:cs="Times New Roman"/>
                <w:bCs/>
                <w:noProof/>
                <w:sz w:val="24"/>
                <w:szCs w:val="24"/>
                <w:lang w:val="ro-RO"/>
              </w:rPr>
              <w:t xml:space="preserve">debited or has been debited with the amount specified in the </w:t>
            </w:r>
            <w:r w:rsidR="002020BD" w:rsidRPr="007A4C72">
              <w:rPr>
                <w:rFonts w:ascii="Times New Roman" w:eastAsia="Times New Roman" w:hAnsi="Times New Roman" w:cs="Times New Roman"/>
                <w:bCs/>
                <w:noProof/>
                <w:sz w:val="24"/>
                <w:szCs w:val="24"/>
                <w:lang w:val="ro-RO"/>
              </w:rPr>
              <w:t>Direct</w:t>
            </w:r>
            <w:r w:rsidRPr="007A4C72">
              <w:rPr>
                <w:rFonts w:ascii="Times New Roman" w:eastAsia="Times New Roman" w:hAnsi="Times New Roman" w:cs="Times New Roman"/>
                <w:bCs/>
                <w:noProof/>
                <w:sz w:val="24"/>
                <w:szCs w:val="24"/>
                <w:lang w:val="ro-RO"/>
              </w:rPr>
              <w:t xml:space="preserve"> Debit Instruction</w:t>
            </w:r>
            <w:r w:rsidRPr="00C2039B">
              <w:rPr>
                <w:rFonts w:ascii="Times New Roman" w:eastAsia="Times New Roman" w:hAnsi="Times New Roman" w:cs="Times New Roman"/>
                <w:bCs/>
                <w:noProof/>
                <w:sz w:val="24"/>
                <w:szCs w:val="24"/>
                <w:lang w:val="ro-RO"/>
              </w:rPr>
              <w:t>.</w:t>
            </w:r>
          </w:p>
          <w:p w14:paraId="5C9054AA" w14:textId="77777777" w:rsidR="0006052A" w:rsidRDefault="002020BD">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Direct</w:t>
            </w:r>
            <w:r w:rsidR="009E106B" w:rsidRPr="007A4C72">
              <w:rPr>
                <w:rFonts w:ascii="Times New Roman" w:eastAsia="Times New Roman" w:hAnsi="Times New Roman" w:cs="Times New Roman"/>
                <w:b/>
                <w:noProof/>
                <w:sz w:val="24"/>
                <w:szCs w:val="24"/>
                <w:lang w:val="ro-RO"/>
              </w:rPr>
              <w:t xml:space="preserve"> Debit Instruction (DDI) - a </w:t>
            </w:r>
            <w:r w:rsidRPr="007A4C72">
              <w:rPr>
                <w:rFonts w:ascii="Times New Roman" w:eastAsia="Times New Roman" w:hAnsi="Times New Roman" w:cs="Times New Roman"/>
                <w:noProof/>
                <w:sz w:val="24"/>
                <w:szCs w:val="24"/>
                <w:lang w:val="ro-RO"/>
              </w:rPr>
              <w:t>direct</w:t>
            </w:r>
            <w:r w:rsidR="009E106B" w:rsidRPr="007A4C72">
              <w:rPr>
                <w:rFonts w:ascii="Times New Roman" w:eastAsia="Times New Roman" w:hAnsi="Times New Roman" w:cs="Times New Roman"/>
                <w:noProof/>
                <w:sz w:val="24"/>
                <w:szCs w:val="24"/>
                <w:lang w:val="ro-RO"/>
              </w:rPr>
              <w:t xml:space="preserve"> debit </w:t>
            </w:r>
            <w:r w:rsidRPr="007A4C72">
              <w:rPr>
                <w:rFonts w:ascii="Times New Roman" w:eastAsia="Times New Roman" w:hAnsi="Times New Roman" w:cs="Times New Roman"/>
                <w:noProof/>
                <w:sz w:val="24"/>
                <w:szCs w:val="24"/>
                <w:lang w:val="ro-RO"/>
              </w:rPr>
              <w:t xml:space="preserve">payment </w:t>
            </w:r>
            <w:r w:rsidR="009E106B" w:rsidRPr="007A4C72">
              <w:rPr>
                <w:rFonts w:ascii="Times New Roman" w:eastAsia="Times New Roman" w:hAnsi="Times New Roman" w:cs="Times New Roman"/>
                <w:noProof/>
                <w:sz w:val="24"/>
                <w:szCs w:val="24"/>
                <w:lang w:val="ro-RO"/>
              </w:rPr>
              <w:t xml:space="preserve">instruction </w:t>
            </w:r>
            <w:r w:rsidRPr="007A4C72">
              <w:rPr>
                <w:rFonts w:ascii="Times New Roman" w:eastAsia="Times New Roman" w:hAnsi="Times New Roman" w:cs="Times New Roman"/>
                <w:noProof/>
                <w:sz w:val="24"/>
                <w:szCs w:val="24"/>
                <w:lang w:val="ro-RO"/>
              </w:rPr>
              <w:t xml:space="preserve">issued </w:t>
            </w:r>
            <w:r w:rsidR="009E106B" w:rsidRPr="007A4C72">
              <w:rPr>
                <w:rFonts w:ascii="Times New Roman" w:eastAsia="Times New Roman" w:hAnsi="Times New Roman" w:cs="Times New Roman"/>
                <w:noProof/>
                <w:sz w:val="24"/>
                <w:szCs w:val="24"/>
                <w:lang w:val="ro-RO"/>
              </w:rPr>
              <w:t xml:space="preserve">by the BRM to the Central Account Bank at which the BRM has opened the Central Account relating to the BRM DAY-AHEAD/ </w:t>
            </w:r>
            <w:r w:rsidR="00AE2EF6" w:rsidRPr="00C2039B">
              <w:rPr>
                <w:rFonts w:ascii="Times New Roman" w:eastAsia="Times New Roman" w:hAnsi="Times New Roman" w:cs="Times New Roman"/>
                <w:caps/>
                <w:noProof/>
                <w:sz w:val="24"/>
                <w:szCs w:val="24"/>
                <w:lang w:val="ro-RO"/>
              </w:rPr>
              <w:t xml:space="preserve">Within DAY </w:t>
            </w:r>
            <w:r w:rsidR="009E106B" w:rsidRPr="007A4C72">
              <w:rPr>
                <w:rFonts w:ascii="Times New Roman" w:eastAsia="Times New Roman" w:hAnsi="Times New Roman" w:cs="Times New Roman"/>
                <w:noProof/>
                <w:sz w:val="24"/>
                <w:szCs w:val="24"/>
                <w:lang w:val="ro-RO"/>
              </w:rPr>
              <w:t xml:space="preserve">GAS to </w:t>
            </w:r>
            <w:r w:rsidRPr="007A4C72">
              <w:rPr>
                <w:rFonts w:ascii="Times New Roman" w:eastAsia="Times New Roman" w:hAnsi="Times New Roman" w:cs="Times New Roman"/>
                <w:noProof/>
                <w:sz w:val="24"/>
                <w:szCs w:val="24"/>
                <w:lang w:val="ro-RO"/>
              </w:rPr>
              <w:t xml:space="preserve">be </w:t>
            </w:r>
            <w:r w:rsidR="009E106B" w:rsidRPr="007A4C72">
              <w:rPr>
                <w:rFonts w:ascii="Times New Roman" w:eastAsia="Times New Roman" w:hAnsi="Times New Roman" w:cs="Times New Roman"/>
                <w:noProof/>
                <w:sz w:val="24"/>
                <w:szCs w:val="24"/>
                <w:lang w:val="ro-RO"/>
              </w:rPr>
              <w:t xml:space="preserve">credited or has been credited by </w:t>
            </w:r>
            <w:r w:rsidRPr="007A4C72">
              <w:rPr>
                <w:rFonts w:ascii="Times New Roman" w:eastAsia="Times New Roman" w:hAnsi="Times New Roman" w:cs="Times New Roman"/>
                <w:noProof/>
                <w:sz w:val="24"/>
                <w:szCs w:val="24"/>
                <w:lang w:val="ro-RO"/>
              </w:rPr>
              <w:t xml:space="preserve">the </w:t>
            </w:r>
            <w:r w:rsidR="009E106B" w:rsidRPr="007A4C72">
              <w:rPr>
                <w:rFonts w:ascii="Times New Roman" w:eastAsia="Times New Roman" w:hAnsi="Times New Roman" w:cs="Times New Roman"/>
                <w:noProof/>
                <w:sz w:val="24"/>
                <w:szCs w:val="24"/>
                <w:lang w:val="ro-RO"/>
              </w:rPr>
              <w:t xml:space="preserve">Paying Institution at which the Participant has opened the current account </w:t>
            </w:r>
            <w:r w:rsidRPr="007A4C72">
              <w:rPr>
                <w:rFonts w:ascii="Times New Roman" w:eastAsia="Times New Roman" w:hAnsi="Times New Roman" w:cs="Times New Roman"/>
                <w:noProof/>
                <w:sz w:val="24"/>
                <w:szCs w:val="24"/>
                <w:lang w:val="ro-RO"/>
              </w:rPr>
              <w:t xml:space="preserve">to be </w:t>
            </w:r>
            <w:r w:rsidR="009E106B" w:rsidRPr="007A4C72">
              <w:rPr>
                <w:rFonts w:ascii="Times New Roman" w:eastAsia="Times New Roman" w:hAnsi="Times New Roman" w:cs="Times New Roman"/>
                <w:noProof/>
                <w:sz w:val="24"/>
                <w:szCs w:val="24"/>
                <w:lang w:val="ro-RO"/>
              </w:rPr>
              <w:t xml:space="preserve">debited or has been debited with the amount provided for in such </w:t>
            </w:r>
            <w:r w:rsidRPr="007A4C72">
              <w:rPr>
                <w:rFonts w:ascii="Times New Roman" w:eastAsia="Times New Roman" w:hAnsi="Times New Roman" w:cs="Times New Roman"/>
                <w:noProof/>
                <w:sz w:val="24"/>
                <w:szCs w:val="24"/>
                <w:lang w:val="ro-RO"/>
              </w:rPr>
              <w:t>Direct</w:t>
            </w:r>
            <w:r w:rsidR="009E106B" w:rsidRPr="007A4C72">
              <w:rPr>
                <w:rFonts w:ascii="Times New Roman" w:eastAsia="Times New Roman" w:hAnsi="Times New Roman" w:cs="Times New Roman"/>
                <w:noProof/>
                <w:sz w:val="24"/>
                <w:szCs w:val="24"/>
                <w:lang w:val="ro-RO"/>
              </w:rPr>
              <w:t xml:space="preserve"> Debit Instruction.</w:t>
            </w:r>
          </w:p>
          <w:p w14:paraId="280CD4C0"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 xml:space="preserve">Interbank </w:t>
            </w:r>
            <w:r w:rsidR="002020BD" w:rsidRPr="007A4C72">
              <w:rPr>
                <w:rFonts w:ascii="Times New Roman" w:eastAsia="Times New Roman" w:hAnsi="Times New Roman" w:cs="Times New Roman"/>
                <w:b/>
                <w:noProof/>
                <w:sz w:val="24"/>
                <w:szCs w:val="24"/>
                <w:lang w:val="ro-RO"/>
              </w:rPr>
              <w:t>Direct</w:t>
            </w:r>
            <w:r w:rsidRPr="007A4C72">
              <w:rPr>
                <w:rFonts w:ascii="Times New Roman" w:eastAsia="Times New Roman" w:hAnsi="Times New Roman" w:cs="Times New Roman"/>
                <w:b/>
                <w:noProof/>
                <w:sz w:val="24"/>
                <w:szCs w:val="24"/>
                <w:lang w:val="ro-RO"/>
              </w:rPr>
              <w:t xml:space="preserve"> Debit Instruction (Interbank DDI) - a </w:t>
            </w:r>
            <w:r w:rsidR="002020BD" w:rsidRPr="007A4C72">
              <w:rPr>
                <w:rFonts w:ascii="Times New Roman" w:eastAsia="Times New Roman" w:hAnsi="Times New Roman" w:cs="Times New Roman"/>
                <w:noProof/>
                <w:sz w:val="24"/>
                <w:szCs w:val="24"/>
                <w:lang w:val="ro-RO"/>
              </w:rPr>
              <w:t>direct</w:t>
            </w:r>
            <w:r w:rsidRPr="007A4C72">
              <w:rPr>
                <w:rFonts w:ascii="Times New Roman" w:eastAsia="Times New Roman" w:hAnsi="Times New Roman" w:cs="Times New Roman"/>
                <w:noProof/>
                <w:sz w:val="24"/>
                <w:szCs w:val="24"/>
                <w:lang w:val="ro-RO"/>
              </w:rPr>
              <w:t xml:space="preserve"> debit </w:t>
            </w:r>
            <w:r w:rsidR="002020BD" w:rsidRPr="007A4C72">
              <w:rPr>
                <w:rFonts w:ascii="Times New Roman" w:eastAsia="Times New Roman" w:hAnsi="Times New Roman" w:cs="Times New Roman"/>
                <w:noProof/>
                <w:sz w:val="24"/>
                <w:szCs w:val="24"/>
                <w:lang w:val="ro-RO"/>
              </w:rPr>
              <w:t xml:space="preserve">payment </w:t>
            </w:r>
            <w:r w:rsidRPr="007A4C72">
              <w:rPr>
                <w:rFonts w:ascii="Times New Roman" w:eastAsia="Times New Roman" w:hAnsi="Times New Roman" w:cs="Times New Roman"/>
                <w:noProof/>
                <w:sz w:val="24"/>
                <w:szCs w:val="24"/>
                <w:lang w:val="ro-RO"/>
              </w:rPr>
              <w:t xml:space="preserve">instruction in which the Central Account Bank is </w:t>
            </w:r>
            <w:r w:rsidR="002020BD" w:rsidRPr="007A4C72">
              <w:rPr>
                <w:rFonts w:ascii="Times New Roman" w:eastAsia="Times New Roman" w:hAnsi="Times New Roman" w:cs="Times New Roman"/>
                <w:noProof/>
                <w:sz w:val="24"/>
                <w:szCs w:val="24"/>
                <w:lang w:val="ro-RO"/>
              </w:rPr>
              <w:t xml:space="preserve">different from </w:t>
            </w:r>
            <w:r w:rsidRPr="007A4C72">
              <w:rPr>
                <w:rFonts w:ascii="Times New Roman" w:eastAsia="Times New Roman" w:hAnsi="Times New Roman" w:cs="Times New Roman"/>
                <w:noProof/>
                <w:sz w:val="24"/>
                <w:szCs w:val="24"/>
                <w:lang w:val="ro-RO"/>
              </w:rPr>
              <w:t xml:space="preserve">the paying institution with which the Participant has opened </w:t>
            </w:r>
            <w:r w:rsidRPr="007A4C72">
              <w:rPr>
                <w:rFonts w:ascii="Times New Roman" w:eastAsia="Times New Roman" w:hAnsi="Times New Roman" w:cs="Times New Roman"/>
                <w:noProof/>
                <w:sz w:val="24"/>
                <w:szCs w:val="24"/>
                <w:lang w:val="ro-RO"/>
              </w:rPr>
              <w:lastRenderedPageBreak/>
              <w:t xml:space="preserve">the current account </w:t>
            </w:r>
            <w:r w:rsidR="002020BD" w:rsidRPr="007A4C72">
              <w:rPr>
                <w:rFonts w:ascii="Times New Roman" w:eastAsia="Times New Roman" w:hAnsi="Times New Roman" w:cs="Times New Roman"/>
                <w:noProof/>
                <w:sz w:val="24"/>
                <w:szCs w:val="24"/>
                <w:lang w:val="ro-RO"/>
              </w:rPr>
              <w:t xml:space="preserve">to be </w:t>
            </w:r>
            <w:r w:rsidRPr="007A4C72">
              <w:rPr>
                <w:rFonts w:ascii="Times New Roman" w:eastAsia="Times New Roman" w:hAnsi="Times New Roman" w:cs="Times New Roman"/>
                <w:noProof/>
                <w:sz w:val="24"/>
                <w:szCs w:val="24"/>
                <w:lang w:val="ro-RO"/>
              </w:rPr>
              <w:t xml:space="preserve">debited or has been debited with the amount specified in the </w:t>
            </w:r>
            <w:r w:rsidR="002020BD" w:rsidRPr="007A4C72">
              <w:rPr>
                <w:rFonts w:ascii="Times New Roman" w:eastAsia="Times New Roman" w:hAnsi="Times New Roman" w:cs="Times New Roman"/>
                <w:noProof/>
                <w:sz w:val="24"/>
                <w:szCs w:val="24"/>
                <w:lang w:val="ro-RO"/>
              </w:rPr>
              <w:t>Direct</w:t>
            </w:r>
            <w:r w:rsidRPr="007A4C72">
              <w:rPr>
                <w:rFonts w:ascii="Times New Roman" w:eastAsia="Times New Roman" w:hAnsi="Times New Roman" w:cs="Times New Roman"/>
                <w:noProof/>
                <w:sz w:val="24"/>
                <w:szCs w:val="24"/>
                <w:lang w:val="ro-RO"/>
              </w:rPr>
              <w:t xml:space="preserve"> Debit Instruction.</w:t>
            </w:r>
          </w:p>
          <w:p w14:paraId="0F4A9F2C"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 xml:space="preserve">Intrabank </w:t>
            </w:r>
            <w:r w:rsidR="002020BD" w:rsidRPr="007A4C72">
              <w:rPr>
                <w:rFonts w:ascii="Times New Roman" w:eastAsia="Times New Roman" w:hAnsi="Times New Roman" w:cs="Times New Roman"/>
                <w:b/>
                <w:noProof/>
                <w:sz w:val="24"/>
                <w:szCs w:val="24"/>
                <w:lang w:val="ro-RO"/>
              </w:rPr>
              <w:t>Direct</w:t>
            </w:r>
            <w:r w:rsidRPr="007A4C72">
              <w:rPr>
                <w:rFonts w:ascii="Times New Roman" w:eastAsia="Times New Roman" w:hAnsi="Times New Roman" w:cs="Times New Roman"/>
                <w:b/>
                <w:noProof/>
                <w:sz w:val="24"/>
                <w:szCs w:val="24"/>
                <w:lang w:val="ro-RO"/>
              </w:rPr>
              <w:t xml:space="preserve"> Debit Instruction (Intrabank DDI) - a </w:t>
            </w:r>
            <w:r w:rsidR="00C6008D" w:rsidRPr="007A4C72">
              <w:rPr>
                <w:rFonts w:ascii="Times New Roman" w:eastAsia="Times New Roman" w:hAnsi="Times New Roman" w:cs="Times New Roman"/>
                <w:noProof/>
                <w:sz w:val="24"/>
                <w:szCs w:val="24"/>
                <w:lang w:val="ro-RO"/>
              </w:rPr>
              <w:t>direct</w:t>
            </w:r>
            <w:r w:rsidRPr="007A4C72">
              <w:rPr>
                <w:rFonts w:ascii="Times New Roman" w:eastAsia="Times New Roman" w:hAnsi="Times New Roman" w:cs="Times New Roman"/>
                <w:noProof/>
                <w:sz w:val="24"/>
                <w:szCs w:val="24"/>
                <w:lang w:val="ro-RO"/>
              </w:rPr>
              <w:t xml:space="preserve"> debit </w:t>
            </w:r>
            <w:r w:rsidR="00C6008D" w:rsidRPr="007A4C72">
              <w:rPr>
                <w:rFonts w:ascii="Times New Roman" w:eastAsia="Times New Roman" w:hAnsi="Times New Roman" w:cs="Times New Roman"/>
                <w:noProof/>
                <w:sz w:val="24"/>
                <w:szCs w:val="24"/>
                <w:lang w:val="ro-RO"/>
              </w:rPr>
              <w:t xml:space="preserve">payment </w:t>
            </w:r>
            <w:r w:rsidRPr="007A4C72">
              <w:rPr>
                <w:rFonts w:ascii="Times New Roman" w:eastAsia="Times New Roman" w:hAnsi="Times New Roman" w:cs="Times New Roman"/>
                <w:noProof/>
                <w:sz w:val="24"/>
                <w:szCs w:val="24"/>
                <w:lang w:val="ro-RO"/>
              </w:rPr>
              <w:t xml:space="preserve">instruction where the central account bank is the same as the paying institution with which the Participant has opened the current account </w:t>
            </w:r>
            <w:r w:rsidR="00C6008D" w:rsidRPr="007A4C72">
              <w:rPr>
                <w:rFonts w:ascii="Times New Roman" w:eastAsia="Times New Roman" w:hAnsi="Times New Roman" w:cs="Times New Roman"/>
                <w:noProof/>
                <w:sz w:val="24"/>
                <w:szCs w:val="24"/>
                <w:lang w:val="ro-RO"/>
              </w:rPr>
              <w:t xml:space="preserve">to be </w:t>
            </w:r>
            <w:r w:rsidRPr="007A4C72">
              <w:rPr>
                <w:rFonts w:ascii="Times New Roman" w:eastAsia="Times New Roman" w:hAnsi="Times New Roman" w:cs="Times New Roman"/>
                <w:noProof/>
                <w:sz w:val="24"/>
                <w:szCs w:val="24"/>
                <w:lang w:val="ro-RO"/>
              </w:rPr>
              <w:t xml:space="preserve">debited or has been debited with the amount specified </w:t>
            </w:r>
            <w:r w:rsidRPr="007A4C72">
              <w:rPr>
                <w:rFonts w:ascii="Times New Roman" w:eastAsia="Times New Roman" w:hAnsi="Times New Roman" w:cs="Times New Roman"/>
                <w:bCs/>
                <w:noProof/>
                <w:sz w:val="24"/>
                <w:szCs w:val="24"/>
                <w:lang w:val="ro-RO"/>
              </w:rPr>
              <w:t xml:space="preserve">in the </w:t>
            </w:r>
            <w:r w:rsidR="00C6008D" w:rsidRPr="007A4C72">
              <w:rPr>
                <w:rFonts w:ascii="Times New Roman" w:eastAsia="Times New Roman" w:hAnsi="Times New Roman" w:cs="Times New Roman"/>
                <w:bCs/>
                <w:noProof/>
                <w:sz w:val="24"/>
                <w:szCs w:val="24"/>
                <w:lang w:val="ro-RO"/>
              </w:rPr>
              <w:t>Direct</w:t>
            </w:r>
            <w:r w:rsidRPr="007A4C72">
              <w:rPr>
                <w:rFonts w:ascii="Times New Roman" w:eastAsia="Times New Roman" w:hAnsi="Times New Roman" w:cs="Times New Roman"/>
                <w:bCs/>
                <w:noProof/>
                <w:sz w:val="24"/>
                <w:szCs w:val="24"/>
                <w:lang w:val="ro-RO"/>
              </w:rPr>
              <w:t xml:space="preserve"> Debit Instruction (the Collecting Institution is the same as the Paying Institution).</w:t>
            </w:r>
          </w:p>
          <w:p w14:paraId="3CC91128"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Limit </w:t>
            </w:r>
            <w:r w:rsidRPr="007A4C72">
              <w:rPr>
                <w:rFonts w:ascii="Times New Roman" w:eastAsia="Times New Roman" w:hAnsi="Times New Roman" w:cs="Times New Roman"/>
                <w:bCs/>
                <w:noProof/>
                <w:sz w:val="24"/>
                <w:szCs w:val="24"/>
                <w:lang w:val="ro-RO"/>
              </w:rPr>
              <w:t xml:space="preserve">- </w:t>
            </w:r>
            <w:r w:rsidRPr="00C2039B">
              <w:rPr>
                <w:rFonts w:ascii="Times New Roman" w:eastAsia="Times New Roman" w:hAnsi="Times New Roman" w:cs="Times New Roman"/>
                <w:bCs/>
                <w:noProof/>
                <w:sz w:val="24"/>
                <w:szCs w:val="24"/>
                <w:lang w:val="ro-RO"/>
              </w:rPr>
              <w:t xml:space="preserve">the amount up to which the Participant may trade during the trading sessions, representing, for the Participant's buy orders, the aggregate amount of the </w:t>
            </w:r>
            <w:r w:rsidRPr="007A4C72">
              <w:rPr>
                <w:rFonts w:ascii="Times New Roman" w:eastAsia="Times New Roman" w:hAnsi="Times New Roman" w:cs="Times New Roman"/>
                <w:bCs/>
                <w:noProof/>
                <w:sz w:val="24"/>
                <w:szCs w:val="24"/>
                <w:lang w:val="ro-RO"/>
              </w:rPr>
              <w:t xml:space="preserve">Escrow </w:t>
            </w:r>
            <w:r w:rsidRPr="00C2039B">
              <w:rPr>
                <w:rFonts w:ascii="Times New Roman" w:eastAsia="Times New Roman" w:hAnsi="Times New Roman" w:cs="Times New Roman"/>
                <w:bCs/>
                <w:noProof/>
                <w:sz w:val="24"/>
                <w:szCs w:val="24"/>
                <w:lang w:val="ro-RO"/>
              </w:rPr>
              <w:t xml:space="preserve">Account balance </w:t>
            </w:r>
            <w:r w:rsidRPr="007A4C72">
              <w:rPr>
                <w:rFonts w:ascii="Times New Roman" w:eastAsia="Times New Roman" w:hAnsi="Times New Roman" w:cs="Times New Roman"/>
                <w:bCs/>
                <w:noProof/>
                <w:sz w:val="24"/>
                <w:szCs w:val="24"/>
                <w:lang w:val="ro-RO"/>
              </w:rPr>
              <w:t xml:space="preserve">and the amount covered </w:t>
            </w:r>
            <w:r w:rsidRPr="00C2039B">
              <w:rPr>
                <w:rFonts w:ascii="Times New Roman" w:eastAsia="Times New Roman" w:hAnsi="Times New Roman" w:cs="Times New Roman"/>
                <w:bCs/>
                <w:noProof/>
                <w:sz w:val="24"/>
                <w:szCs w:val="24"/>
                <w:lang w:val="ro-RO"/>
              </w:rPr>
              <w:t xml:space="preserve">by the Bank Guarantee Letter (BGL), and for the Participant's sell orders, the amount </w:t>
            </w:r>
            <w:r w:rsidR="00C6008D" w:rsidRPr="00C2039B">
              <w:rPr>
                <w:rFonts w:ascii="Times New Roman" w:eastAsia="Times New Roman" w:hAnsi="Times New Roman" w:cs="Times New Roman"/>
                <w:bCs/>
                <w:noProof/>
                <w:sz w:val="24"/>
                <w:szCs w:val="24"/>
                <w:lang w:val="ro-RO"/>
              </w:rPr>
              <w:t xml:space="preserve">set </w:t>
            </w:r>
            <w:r w:rsidRPr="00C2039B">
              <w:rPr>
                <w:rFonts w:ascii="Times New Roman" w:eastAsia="Times New Roman" w:hAnsi="Times New Roman" w:cs="Times New Roman"/>
                <w:bCs/>
                <w:noProof/>
                <w:sz w:val="24"/>
                <w:szCs w:val="24"/>
                <w:lang w:val="ro-RO"/>
              </w:rPr>
              <w:t>by the BRM.</w:t>
            </w:r>
          </w:p>
          <w:p w14:paraId="08A411E3"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noProof/>
                <w:sz w:val="24"/>
                <w:szCs w:val="24"/>
                <w:lang w:val="ro-RO"/>
              </w:rPr>
              <w:t xml:space="preserve">The </w:t>
            </w:r>
            <w:r w:rsidR="00C6008D" w:rsidRPr="00C2039B">
              <w:rPr>
                <w:rFonts w:ascii="Times New Roman" w:eastAsia="Times New Roman" w:hAnsi="Times New Roman" w:cs="Times New Roman"/>
                <w:b/>
                <w:noProof/>
                <w:sz w:val="24"/>
                <w:szCs w:val="24"/>
                <w:lang w:val="ro-RO"/>
              </w:rPr>
              <w:t xml:space="preserve">maximum </w:t>
            </w:r>
            <w:r w:rsidRPr="00C2039B">
              <w:rPr>
                <w:rFonts w:ascii="Times New Roman" w:eastAsia="Times New Roman" w:hAnsi="Times New Roman" w:cs="Times New Roman"/>
                <w:b/>
                <w:noProof/>
                <w:sz w:val="24"/>
                <w:szCs w:val="24"/>
                <w:lang w:val="ro-RO"/>
              </w:rPr>
              <w:t xml:space="preserve">period limit for the transmission of </w:t>
            </w:r>
            <w:r w:rsidR="00C6008D" w:rsidRPr="00C2039B">
              <w:rPr>
                <w:rFonts w:ascii="Times New Roman" w:eastAsia="Times New Roman" w:hAnsi="Times New Roman" w:cs="Times New Roman"/>
                <w:b/>
                <w:bCs/>
                <w:noProof/>
                <w:sz w:val="24"/>
                <w:szCs w:val="24"/>
                <w:lang w:val="ro-RO"/>
              </w:rPr>
              <w:t>Direct</w:t>
            </w:r>
            <w:r w:rsidRPr="00C2039B">
              <w:rPr>
                <w:rFonts w:ascii="Times New Roman" w:eastAsia="Times New Roman" w:hAnsi="Times New Roman" w:cs="Times New Roman"/>
                <w:b/>
                <w:noProof/>
                <w:sz w:val="24"/>
                <w:szCs w:val="24"/>
                <w:lang w:val="ro-RO"/>
              </w:rPr>
              <w:t xml:space="preserve"> Debit Instructions </w:t>
            </w:r>
            <w:r w:rsidRPr="00C2039B">
              <w:rPr>
                <w:rFonts w:ascii="Times New Roman" w:eastAsia="Times New Roman" w:hAnsi="Times New Roman" w:cs="Times New Roman"/>
                <w:noProof/>
                <w:sz w:val="24"/>
                <w:szCs w:val="24"/>
                <w:lang w:val="ro-RO"/>
              </w:rPr>
              <w:t xml:space="preserve">- is five business days (z-5) and </w:t>
            </w:r>
            <w:r w:rsidR="00C6008D" w:rsidRPr="00C2039B">
              <w:rPr>
                <w:rFonts w:ascii="Times New Roman" w:eastAsia="Times New Roman" w:hAnsi="Times New Roman" w:cs="Times New Roman"/>
                <w:noProof/>
                <w:sz w:val="24"/>
                <w:szCs w:val="24"/>
                <w:lang w:val="ro-RO"/>
              </w:rPr>
              <w:t xml:space="preserve">represents the </w:t>
            </w:r>
            <w:r w:rsidRPr="00C2039B">
              <w:rPr>
                <w:rFonts w:ascii="Times New Roman" w:eastAsia="Times New Roman" w:hAnsi="Times New Roman" w:cs="Times New Roman"/>
                <w:noProof/>
                <w:sz w:val="24"/>
                <w:szCs w:val="24"/>
                <w:lang w:val="ro-RO"/>
              </w:rPr>
              <w:t xml:space="preserve">maximum number of days before the Completion Date (z) in which a </w:t>
            </w:r>
            <w:r w:rsidR="00C6008D"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can be </w:t>
            </w:r>
            <w:r w:rsidR="00C6008D" w:rsidRPr="00C2039B">
              <w:rPr>
                <w:rFonts w:ascii="Times New Roman" w:eastAsia="Times New Roman" w:hAnsi="Times New Roman" w:cs="Times New Roman"/>
                <w:noProof/>
                <w:sz w:val="24"/>
                <w:szCs w:val="24"/>
                <w:lang w:val="ro-RO"/>
              </w:rPr>
              <w:t xml:space="preserve">entered </w:t>
            </w:r>
            <w:r w:rsidRPr="00C2039B">
              <w:rPr>
                <w:rFonts w:ascii="Times New Roman" w:eastAsia="Times New Roman" w:hAnsi="Times New Roman" w:cs="Times New Roman"/>
                <w:noProof/>
                <w:sz w:val="24"/>
                <w:szCs w:val="24"/>
                <w:lang w:val="ro-RO"/>
              </w:rPr>
              <w:t xml:space="preserve">into the Central Account Bank's settlement system; </w:t>
            </w:r>
            <w:r w:rsidR="00C6008D"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instructions may also be received from the BRM prior to the maximum limit of the transmission period, provided that they are uploaded to the Central Account Bank's computer system on a pending basis and </w:t>
            </w:r>
            <w:r w:rsidR="00C6008D" w:rsidRPr="00C2039B">
              <w:rPr>
                <w:rFonts w:ascii="Times New Roman" w:eastAsia="Times New Roman" w:hAnsi="Times New Roman" w:cs="Times New Roman"/>
                <w:noProof/>
                <w:sz w:val="24"/>
                <w:szCs w:val="24"/>
                <w:lang w:val="ro-RO"/>
              </w:rPr>
              <w:t xml:space="preserve">that the </w:t>
            </w:r>
            <w:r w:rsidRPr="00C2039B">
              <w:rPr>
                <w:rFonts w:ascii="Times New Roman" w:eastAsia="Times New Roman" w:hAnsi="Times New Roman" w:cs="Times New Roman"/>
                <w:bCs/>
                <w:noProof/>
                <w:sz w:val="24"/>
                <w:szCs w:val="24"/>
                <w:lang w:val="ro-RO"/>
              </w:rPr>
              <w:t xml:space="preserve">entry into the Central Account Bank's settlement system </w:t>
            </w:r>
            <w:r w:rsidR="000A0889" w:rsidRPr="00C2039B">
              <w:rPr>
                <w:rFonts w:ascii="Times New Roman" w:eastAsia="Times New Roman" w:hAnsi="Times New Roman" w:cs="Times New Roman"/>
                <w:bCs/>
                <w:noProof/>
                <w:sz w:val="24"/>
                <w:szCs w:val="24"/>
                <w:lang w:val="ro-RO"/>
              </w:rPr>
              <w:t xml:space="preserve">takes </w:t>
            </w:r>
            <w:r w:rsidRPr="00C2039B">
              <w:rPr>
                <w:rFonts w:ascii="Times New Roman" w:eastAsia="Times New Roman" w:hAnsi="Times New Roman" w:cs="Times New Roman"/>
                <w:bCs/>
                <w:noProof/>
                <w:sz w:val="24"/>
                <w:szCs w:val="24"/>
                <w:lang w:val="ro-RO"/>
              </w:rPr>
              <w:t>place within this limit, i.e. as of date (z-5).</w:t>
            </w:r>
          </w:p>
          <w:p w14:paraId="194EE997"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The </w:t>
            </w:r>
            <w:r w:rsidR="000A0889" w:rsidRPr="00C2039B">
              <w:rPr>
                <w:rFonts w:ascii="Times New Roman" w:eastAsia="Times New Roman" w:hAnsi="Times New Roman" w:cs="Times New Roman"/>
                <w:b/>
                <w:bCs/>
                <w:noProof/>
                <w:sz w:val="24"/>
                <w:szCs w:val="24"/>
                <w:lang w:val="ro-RO"/>
              </w:rPr>
              <w:t xml:space="preserve">minimum </w:t>
            </w:r>
            <w:r w:rsidRPr="00C2039B">
              <w:rPr>
                <w:rFonts w:ascii="Times New Roman" w:eastAsia="Times New Roman" w:hAnsi="Times New Roman" w:cs="Times New Roman"/>
                <w:b/>
                <w:noProof/>
                <w:sz w:val="24"/>
                <w:szCs w:val="24"/>
                <w:lang w:val="ro-RO"/>
              </w:rPr>
              <w:t xml:space="preserve">period limit for the transmission of Intra-bank </w:t>
            </w:r>
            <w:r w:rsidR="000A0889" w:rsidRPr="00C2039B">
              <w:rPr>
                <w:rFonts w:ascii="Times New Roman" w:eastAsia="Times New Roman" w:hAnsi="Times New Roman" w:cs="Times New Roman"/>
                <w:b/>
                <w:noProof/>
                <w:sz w:val="24"/>
                <w:szCs w:val="24"/>
                <w:lang w:val="ro-RO"/>
              </w:rPr>
              <w:t>Direct</w:t>
            </w:r>
            <w:r w:rsidRPr="00C2039B">
              <w:rPr>
                <w:rFonts w:ascii="Times New Roman" w:eastAsia="Times New Roman" w:hAnsi="Times New Roman" w:cs="Times New Roman"/>
                <w:b/>
                <w:noProof/>
                <w:sz w:val="24"/>
                <w:szCs w:val="24"/>
                <w:lang w:val="ro-RO"/>
              </w:rPr>
              <w:t xml:space="preserve"> Debit Instructions </w:t>
            </w:r>
            <w:r w:rsidRPr="00C2039B">
              <w:rPr>
                <w:rFonts w:ascii="Times New Roman" w:eastAsia="Times New Roman" w:hAnsi="Times New Roman" w:cs="Times New Roman"/>
                <w:noProof/>
                <w:sz w:val="24"/>
                <w:szCs w:val="24"/>
                <w:lang w:val="ro-RO"/>
              </w:rPr>
              <w:t xml:space="preserve">- depending on the request of the BRM, may be one business day (z-1) or zero days (z) and </w:t>
            </w:r>
            <w:r w:rsidR="00DB44E7" w:rsidRPr="00C2039B">
              <w:rPr>
                <w:rFonts w:ascii="Times New Roman" w:eastAsia="Times New Roman" w:hAnsi="Times New Roman" w:cs="Times New Roman"/>
                <w:noProof/>
                <w:sz w:val="24"/>
                <w:szCs w:val="24"/>
                <w:lang w:val="ro-RO"/>
              </w:rPr>
              <w:t xml:space="preserve">represents the </w:t>
            </w:r>
            <w:r w:rsidRPr="00C2039B">
              <w:rPr>
                <w:rFonts w:ascii="Times New Roman" w:eastAsia="Times New Roman" w:hAnsi="Times New Roman" w:cs="Times New Roman"/>
                <w:noProof/>
                <w:sz w:val="24"/>
                <w:szCs w:val="24"/>
                <w:lang w:val="ro-RO"/>
              </w:rPr>
              <w:t xml:space="preserve">minimum number of banking days before the Completion Date on which an Intra-bank </w:t>
            </w:r>
            <w:r w:rsidR="00DB44E7"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can be </w:t>
            </w:r>
            <w:r w:rsidR="00DB44E7" w:rsidRPr="00C2039B">
              <w:rPr>
                <w:rFonts w:ascii="Times New Roman" w:eastAsia="Times New Roman" w:hAnsi="Times New Roman" w:cs="Times New Roman"/>
                <w:noProof/>
                <w:sz w:val="24"/>
                <w:szCs w:val="24"/>
                <w:lang w:val="ro-RO"/>
              </w:rPr>
              <w:t xml:space="preserve">entered </w:t>
            </w:r>
            <w:r w:rsidRPr="00C2039B">
              <w:rPr>
                <w:rFonts w:ascii="Times New Roman" w:eastAsia="Times New Roman" w:hAnsi="Times New Roman" w:cs="Times New Roman"/>
                <w:noProof/>
                <w:sz w:val="24"/>
                <w:szCs w:val="24"/>
                <w:lang w:val="ro-RO"/>
              </w:rPr>
              <w:t>into the Central Account Bank's settlement system.</w:t>
            </w:r>
          </w:p>
          <w:p w14:paraId="0363FB35" w14:textId="77777777" w:rsidR="0006052A" w:rsidRDefault="00DB44E7">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bCs/>
                <w:noProof/>
                <w:sz w:val="24"/>
                <w:szCs w:val="24"/>
                <w:lang w:val="ro-RO"/>
              </w:rPr>
              <w:t>Minimum</w:t>
            </w:r>
            <w:r w:rsidR="009E106B" w:rsidRPr="00C2039B">
              <w:rPr>
                <w:rFonts w:ascii="Times New Roman" w:eastAsia="Times New Roman" w:hAnsi="Times New Roman" w:cs="Times New Roman"/>
                <w:b/>
                <w:noProof/>
                <w:sz w:val="24"/>
                <w:szCs w:val="24"/>
                <w:lang w:val="ro-RO"/>
              </w:rPr>
              <w:t xml:space="preserve"> limit on the period for sending Interbank </w:t>
            </w:r>
            <w:r w:rsidRPr="00C2039B">
              <w:rPr>
                <w:rFonts w:ascii="Times New Roman" w:eastAsia="Times New Roman" w:hAnsi="Times New Roman" w:cs="Times New Roman"/>
                <w:b/>
                <w:noProof/>
                <w:sz w:val="24"/>
                <w:szCs w:val="24"/>
                <w:lang w:val="ro-RO"/>
              </w:rPr>
              <w:t>Direct</w:t>
            </w:r>
            <w:r w:rsidR="009E106B" w:rsidRPr="00C2039B">
              <w:rPr>
                <w:rFonts w:ascii="Times New Roman" w:eastAsia="Times New Roman" w:hAnsi="Times New Roman" w:cs="Times New Roman"/>
                <w:b/>
                <w:noProof/>
                <w:sz w:val="24"/>
                <w:szCs w:val="24"/>
                <w:lang w:val="ro-RO"/>
              </w:rPr>
              <w:t xml:space="preserve"> Debit Instructions </w:t>
            </w:r>
            <w:r w:rsidR="009E106B" w:rsidRPr="00C2039B">
              <w:rPr>
                <w:rFonts w:ascii="Times New Roman" w:eastAsia="Times New Roman" w:hAnsi="Times New Roman" w:cs="Times New Roman"/>
                <w:noProof/>
                <w:sz w:val="24"/>
                <w:szCs w:val="24"/>
                <w:lang w:val="ro-RO"/>
              </w:rPr>
              <w:t xml:space="preserve">- is one business day (z-1) and </w:t>
            </w:r>
            <w:r w:rsidRPr="00C2039B">
              <w:rPr>
                <w:rFonts w:ascii="Times New Roman" w:eastAsia="Times New Roman" w:hAnsi="Times New Roman" w:cs="Times New Roman"/>
                <w:noProof/>
                <w:sz w:val="24"/>
                <w:szCs w:val="24"/>
                <w:lang w:val="ro-RO"/>
              </w:rPr>
              <w:t xml:space="preserve">is the </w:t>
            </w:r>
            <w:r w:rsidR="009E106B" w:rsidRPr="00C2039B">
              <w:rPr>
                <w:rFonts w:ascii="Times New Roman" w:eastAsia="Times New Roman" w:hAnsi="Times New Roman" w:cs="Times New Roman"/>
                <w:noProof/>
                <w:sz w:val="24"/>
                <w:szCs w:val="24"/>
                <w:lang w:val="ro-RO"/>
              </w:rPr>
              <w:t xml:space="preserve">minimum number of banking days before the Completion Date on which an Interbank </w:t>
            </w:r>
            <w:r w:rsidRPr="00C2039B">
              <w:rPr>
                <w:rFonts w:ascii="Times New Roman" w:eastAsia="Times New Roman" w:hAnsi="Times New Roman" w:cs="Times New Roman"/>
                <w:noProof/>
                <w:sz w:val="24"/>
                <w:szCs w:val="24"/>
                <w:lang w:val="ro-RO"/>
              </w:rPr>
              <w:t>Direct</w:t>
            </w:r>
            <w:r w:rsidR="009E106B" w:rsidRPr="00C2039B">
              <w:rPr>
                <w:rFonts w:ascii="Times New Roman" w:eastAsia="Times New Roman" w:hAnsi="Times New Roman" w:cs="Times New Roman"/>
                <w:noProof/>
                <w:sz w:val="24"/>
                <w:szCs w:val="24"/>
                <w:lang w:val="ro-RO"/>
              </w:rPr>
              <w:t xml:space="preserve"> Debit Instruction may be </w:t>
            </w:r>
            <w:r w:rsidRPr="00C2039B">
              <w:rPr>
                <w:rFonts w:ascii="Times New Roman" w:eastAsia="Times New Roman" w:hAnsi="Times New Roman" w:cs="Times New Roman"/>
                <w:noProof/>
                <w:sz w:val="24"/>
                <w:szCs w:val="24"/>
                <w:lang w:val="ro-RO"/>
              </w:rPr>
              <w:t xml:space="preserve">entered </w:t>
            </w:r>
            <w:r w:rsidR="009E106B" w:rsidRPr="00C2039B">
              <w:rPr>
                <w:rFonts w:ascii="Times New Roman" w:eastAsia="Times New Roman" w:hAnsi="Times New Roman" w:cs="Times New Roman"/>
                <w:noProof/>
                <w:sz w:val="24"/>
                <w:szCs w:val="24"/>
                <w:lang w:val="ro-RO"/>
              </w:rPr>
              <w:t>into the Central Bank's settlement system.</w:t>
            </w:r>
          </w:p>
          <w:p w14:paraId="2DA8E052" w14:textId="77777777" w:rsidR="0006052A" w:rsidRDefault="00DB44E7">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bCs/>
                <w:noProof/>
                <w:sz w:val="24"/>
                <w:szCs w:val="24"/>
                <w:lang w:val="ro-RO"/>
              </w:rPr>
              <w:t>Direct</w:t>
            </w:r>
            <w:r w:rsidR="009E106B" w:rsidRPr="007A4C72">
              <w:rPr>
                <w:rFonts w:ascii="Times New Roman" w:eastAsia="Times New Roman" w:hAnsi="Times New Roman" w:cs="Times New Roman"/>
                <w:b/>
                <w:noProof/>
                <w:sz w:val="24"/>
                <w:szCs w:val="24"/>
                <w:lang w:val="ro-RO"/>
              </w:rPr>
              <w:t xml:space="preserve"> Debit Mandate - a </w:t>
            </w:r>
            <w:r w:rsidR="009E106B" w:rsidRPr="007A4C72">
              <w:rPr>
                <w:rFonts w:ascii="Times New Roman" w:eastAsia="Times New Roman" w:hAnsi="Times New Roman" w:cs="Times New Roman"/>
                <w:bCs/>
                <w:noProof/>
                <w:sz w:val="24"/>
                <w:szCs w:val="24"/>
                <w:lang w:val="ro-RO"/>
              </w:rPr>
              <w:t xml:space="preserve">document which satisfies the legal requirements and by which a Participant </w:t>
            </w:r>
            <w:r w:rsidRPr="007A4C72">
              <w:rPr>
                <w:rFonts w:ascii="Times New Roman" w:eastAsia="Times New Roman" w:hAnsi="Times New Roman" w:cs="Times New Roman"/>
                <w:bCs/>
                <w:noProof/>
                <w:sz w:val="24"/>
                <w:szCs w:val="24"/>
                <w:lang w:val="ro-RO"/>
              </w:rPr>
              <w:t xml:space="preserve">grants </w:t>
            </w:r>
            <w:r w:rsidR="009E106B" w:rsidRPr="007A4C72">
              <w:rPr>
                <w:rFonts w:ascii="Times New Roman" w:eastAsia="Times New Roman" w:hAnsi="Times New Roman" w:cs="Times New Roman"/>
                <w:bCs/>
                <w:noProof/>
                <w:sz w:val="24"/>
                <w:szCs w:val="24"/>
                <w:lang w:val="ro-RO"/>
              </w:rPr>
              <w:t xml:space="preserve">a </w:t>
            </w:r>
            <w:r w:rsidRPr="007A4C72">
              <w:rPr>
                <w:rFonts w:ascii="Times New Roman" w:eastAsia="Times New Roman" w:hAnsi="Times New Roman" w:cs="Times New Roman"/>
                <w:bCs/>
                <w:noProof/>
                <w:sz w:val="24"/>
                <w:szCs w:val="24"/>
                <w:lang w:val="ro-RO"/>
              </w:rPr>
              <w:t xml:space="preserve">permanent </w:t>
            </w:r>
            <w:r w:rsidR="009E106B" w:rsidRPr="007A4C72">
              <w:rPr>
                <w:rFonts w:ascii="Times New Roman" w:eastAsia="Times New Roman" w:hAnsi="Times New Roman" w:cs="Times New Roman"/>
                <w:bCs/>
                <w:noProof/>
                <w:sz w:val="24"/>
                <w:szCs w:val="24"/>
                <w:lang w:val="ro-RO"/>
              </w:rPr>
              <w:t xml:space="preserve">but revocable authorisation to the BRM to issue </w:t>
            </w:r>
            <w:r w:rsidRPr="007A4C72">
              <w:rPr>
                <w:rFonts w:ascii="Times New Roman" w:eastAsia="Times New Roman" w:hAnsi="Times New Roman" w:cs="Times New Roman"/>
                <w:bCs/>
                <w:noProof/>
                <w:sz w:val="24"/>
                <w:szCs w:val="24"/>
                <w:lang w:val="ro-RO"/>
              </w:rPr>
              <w:t>Direct</w:t>
            </w:r>
            <w:r w:rsidR="009E106B" w:rsidRPr="007A4C72">
              <w:rPr>
                <w:rFonts w:ascii="Times New Roman" w:eastAsia="Times New Roman" w:hAnsi="Times New Roman" w:cs="Times New Roman"/>
                <w:bCs/>
                <w:noProof/>
                <w:sz w:val="24"/>
                <w:szCs w:val="24"/>
                <w:lang w:val="ro-RO"/>
              </w:rPr>
              <w:t xml:space="preserve"> Debit Instructions on its current account with the Paying Institution and, respectively, the right of the Paying Institution to debit its current account with the amount provided for in the </w:t>
            </w:r>
            <w:r w:rsidR="00C01347" w:rsidRPr="007A4C72">
              <w:rPr>
                <w:rFonts w:ascii="Times New Roman" w:eastAsia="Times New Roman" w:hAnsi="Times New Roman" w:cs="Times New Roman"/>
                <w:bCs/>
                <w:noProof/>
                <w:sz w:val="24"/>
                <w:szCs w:val="24"/>
                <w:lang w:val="ro-RO"/>
              </w:rPr>
              <w:t>Direct</w:t>
            </w:r>
            <w:r w:rsidR="009E106B" w:rsidRPr="007A4C72">
              <w:rPr>
                <w:rFonts w:ascii="Times New Roman" w:eastAsia="Times New Roman" w:hAnsi="Times New Roman" w:cs="Times New Roman"/>
                <w:bCs/>
                <w:noProof/>
                <w:sz w:val="24"/>
                <w:szCs w:val="24"/>
                <w:lang w:val="ro-RO"/>
              </w:rPr>
              <w:t xml:space="preserve"> Debit Instructions issued by the BRM.</w:t>
            </w:r>
          </w:p>
          <w:p w14:paraId="42B268E1"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 xml:space="preserve">Daily Settlement Note </w:t>
            </w:r>
            <w:r w:rsidRPr="007A4C72">
              <w:rPr>
                <w:rFonts w:ascii="Times New Roman" w:eastAsia="Times New Roman" w:hAnsi="Times New Roman" w:cs="Times New Roman"/>
                <w:noProof/>
                <w:sz w:val="24"/>
                <w:szCs w:val="24"/>
                <w:lang w:val="ro-RO"/>
              </w:rPr>
              <w:t>- a report issued by BRM to the Participant as provided for in this Agreement.</w:t>
            </w:r>
          </w:p>
          <w:p w14:paraId="516E5754"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 xml:space="preserve">Unique Mandate Registration Number (UMR) </w:t>
            </w:r>
            <w:r w:rsidRPr="007A4C72">
              <w:rPr>
                <w:rFonts w:ascii="Times New Roman" w:eastAsia="Times New Roman" w:hAnsi="Times New Roman" w:cs="Times New Roman"/>
                <w:noProof/>
                <w:sz w:val="24"/>
                <w:szCs w:val="24"/>
                <w:lang w:val="ro-RO"/>
              </w:rPr>
              <w:t>- unique identifier of the mandate at interbank level.</w:t>
            </w:r>
          </w:p>
          <w:p w14:paraId="11191852"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Virtual Trading Point (VT) </w:t>
            </w:r>
            <w:r w:rsidRPr="00C2039B">
              <w:rPr>
                <w:rFonts w:ascii="Times New Roman" w:eastAsia="Times New Roman" w:hAnsi="Times New Roman" w:cs="Times New Roman"/>
                <w:bCs/>
                <w:noProof/>
                <w:sz w:val="24"/>
                <w:szCs w:val="24"/>
                <w:lang w:val="ro-RO"/>
              </w:rPr>
              <w:t xml:space="preserve">- an abstract point, unique to the National Transmission System, between </w:t>
            </w:r>
            <w:r w:rsidR="00C01347" w:rsidRPr="00C2039B">
              <w:rPr>
                <w:rFonts w:ascii="Times New Roman" w:eastAsia="Times New Roman" w:hAnsi="Times New Roman" w:cs="Times New Roman"/>
                <w:bCs/>
                <w:noProof/>
                <w:sz w:val="24"/>
                <w:szCs w:val="24"/>
                <w:lang w:val="ro-RO"/>
              </w:rPr>
              <w:t xml:space="preserve">the </w:t>
            </w:r>
            <w:r w:rsidRPr="00C2039B">
              <w:rPr>
                <w:rFonts w:ascii="Times New Roman" w:eastAsia="Times New Roman" w:hAnsi="Times New Roman" w:cs="Times New Roman"/>
                <w:bCs/>
                <w:noProof/>
                <w:sz w:val="24"/>
                <w:szCs w:val="24"/>
                <w:lang w:val="ro-RO"/>
              </w:rPr>
              <w:t xml:space="preserve">National Transmission System entry points and the National Transmission System exit points, </w:t>
            </w:r>
            <w:r w:rsidR="00C01347" w:rsidRPr="00C2039B">
              <w:rPr>
                <w:rFonts w:ascii="Times New Roman" w:eastAsia="Times New Roman" w:hAnsi="Times New Roman" w:cs="Times New Roman"/>
                <w:bCs/>
                <w:noProof/>
                <w:sz w:val="24"/>
                <w:szCs w:val="24"/>
                <w:lang w:val="ro-RO"/>
              </w:rPr>
              <w:t xml:space="preserve">where the </w:t>
            </w:r>
            <w:r w:rsidRPr="00C2039B">
              <w:rPr>
                <w:rFonts w:ascii="Times New Roman" w:eastAsia="Times New Roman" w:hAnsi="Times New Roman" w:cs="Times New Roman"/>
                <w:bCs/>
                <w:noProof/>
                <w:sz w:val="24"/>
                <w:szCs w:val="24"/>
                <w:lang w:val="ro-RO"/>
              </w:rPr>
              <w:t>transfer of ownership of natural gas from one participant to another participant in the natural gas market is allowed</w:t>
            </w:r>
            <w:r w:rsidR="008C481A" w:rsidRPr="00C2039B">
              <w:rPr>
                <w:rFonts w:ascii="Times New Roman" w:eastAsia="Times New Roman" w:hAnsi="Times New Roman" w:cs="Times New Roman"/>
                <w:bCs/>
                <w:noProof/>
                <w:sz w:val="24"/>
                <w:szCs w:val="24"/>
                <w:lang w:val="ro-RO"/>
              </w:rPr>
              <w:t>.</w:t>
            </w:r>
          </w:p>
          <w:p w14:paraId="0AC6BD5C"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Trading session/session </w:t>
            </w:r>
            <w:r w:rsidRPr="00C2039B">
              <w:rPr>
                <w:rFonts w:ascii="Times New Roman" w:eastAsia="Times New Roman" w:hAnsi="Times New Roman" w:cs="Times New Roman"/>
                <w:bCs/>
                <w:noProof/>
                <w:sz w:val="24"/>
                <w:szCs w:val="24"/>
                <w:lang w:val="ro-RO"/>
              </w:rPr>
              <w:t xml:space="preserve">- a schedule for the conduct of the trading process in which bids and/or offers can be entered, modified, cancelled or suspended and trades can be concluded if the matching </w:t>
            </w:r>
            <w:r w:rsidRPr="00C2039B">
              <w:rPr>
                <w:rFonts w:ascii="Times New Roman" w:eastAsia="Times New Roman" w:hAnsi="Times New Roman" w:cs="Times New Roman"/>
                <w:bCs/>
                <w:noProof/>
                <w:sz w:val="24"/>
                <w:szCs w:val="24"/>
                <w:lang w:val="ro-RO"/>
              </w:rPr>
              <w:lastRenderedPageBreak/>
              <w:t>conditions are met The short-term product market administered by the BRM operates 24 hours/day, 7 days a week;</w:t>
            </w:r>
          </w:p>
          <w:p w14:paraId="055B3569"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 xml:space="preserve">Bank Guarantee Letter (BGL) </w:t>
            </w:r>
            <w:r w:rsidRPr="00C2039B">
              <w:rPr>
                <w:rFonts w:ascii="Times New Roman" w:eastAsia="Times New Roman" w:hAnsi="Times New Roman" w:cs="Times New Roman"/>
                <w:bCs/>
                <w:noProof/>
                <w:sz w:val="24"/>
                <w:szCs w:val="24"/>
                <w:lang w:val="ro-RO"/>
              </w:rPr>
              <w:t xml:space="preserve">- the financial instrument by which a </w:t>
            </w:r>
            <w:r w:rsidR="00C340FC" w:rsidRPr="00C2039B">
              <w:rPr>
                <w:rFonts w:ascii="Times New Roman" w:eastAsia="Times New Roman" w:hAnsi="Times New Roman" w:cs="Times New Roman"/>
                <w:bCs/>
                <w:noProof/>
                <w:sz w:val="24"/>
                <w:szCs w:val="24"/>
                <w:lang w:val="ro-RO"/>
              </w:rPr>
              <w:t>payment</w:t>
            </w:r>
            <w:r w:rsidRPr="00C2039B">
              <w:rPr>
                <w:rFonts w:ascii="Times New Roman" w:eastAsia="Times New Roman" w:hAnsi="Times New Roman" w:cs="Times New Roman"/>
                <w:bCs/>
                <w:noProof/>
                <w:sz w:val="24"/>
                <w:szCs w:val="24"/>
                <w:lang w:val="ro-RO"/>
              </w:rPr>
              <w:t xml:space="preserve"> guarantee is constituted in favour of the BRM by the Participant as provided for in this Agreement</w:t>
            </w:r>
            <w:r w:rsidRPr="00C2039B">
              <w:rPr>
                <w:rFonts w:ascii="Times New Roman" w:eastAsia="Times New Roman" w:hAnsi="Times New Roman" w:cs="Times New Roman"/>
                <w:b/>
                <w:bCs/>
                <w:noProof/>
                <w:sz w:val="24"/>
                <w:szCs w:val="24"/>
                <w:lang w:val="ro-RO"/>
              </w:rPr>
              <w:t xml:space="preserve">. </w:t>
            </w:r>
          </w:p>
          <w:p w14:paraId="171CBF75" w14:textId="77777777" w:rsidR="0006052A" w:rsidRDefault="00C340FC">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
                <w:bCs/>
                <w:noProof/>
                <w:sz w:val="24"/>
                <w:szCs w:val="24"/>
                <w:lang w:val="ro-RO"/>
              </w:rPr>
              <w:t>Direct</w:t>
            </w:r>
            <w:r w:rsidR="009E106B" w:rsidRPr="007A4C72">
              <w:rPr>
                <w:rFonts w:ascii="Times New Roman" w:eastAsia="Times New Roman" w:hAnsi="Times New Roman" w:cs="Times New Roman"/>
                <w:b/>
                <w:noProof/>
                <w:sz w:val="24"/>
                <w:szCs w:val="24"/>
                <w:lang w:val="ro-RO"/>
              </w:rPr>
              <w:t xml:space="preserve"> debit scheme - a </w:t>
            </w:r>
            <w:r w:rsidR="009E106B" w:rsidRPr="007A4C72">
              <w:rPr>
                <w:rFonts w:ascii="Times New Roman" w:eastAsia="Times New Roman" w:hAnsi="Times New Roman" w:cs="Times New Roman"/>
                <w:bCs/>
                <w:noProof/>
                <w:sz w:val="24"/>
                <w:szCs w:val="24"/>
                <w:lang w:val="ro-RO"/>
              </w:rPr>
              <w:t>payment</w:t>
            </w:r>
            <w:r w:rsidR="009E106B" w:rsidRPr="00C2039B">
              <w:rPr>
                <w:rFonts w:ascii="Times New Roman" w:eastAsia="Times New Roman" w:hAnsi="Times New Roman" w:cs="Times New Roman"/>
                <w:bCs/>
                <w:noProof/>
                <w:sz w:val="24"/>
                <w:szCs w:val="24"/>
                <w:shd w:val="clear" w:color="auto" w:fill="FFFFFF"/>
                <w:lang w:val="ro-RO"/>
              </w:rPr>
              <w:t xml:space="preserve"> scheme that defines a common set of rules and processes applicable to </w:t>
            </w:r>
            <w:r w:rsidRPr="007A4C72">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shd w:val="clear" w:color="auto" w:fill="FFFFFF"/>
                <w:lang w:val="ro-RO"/>
              </w:rPr>
              <w:t xml:space="preserve"> debit transactions. The </w:t>
            </w:r>
            <w:r w:rsidRPr="00C2039B">
              <w:rPr>
                <w:rFonts w:ascii="Times New Roman" w:eastAsia="Times New Roman" w:hAnsi="Times New Roman" w:cs="Times New Roman"/>
                <w:bCs/>
                <w:noProof/>
                <w:sz w:val="24"/>
                <w:szCs w:val="24"/>
                <w:lang w:val="ro-RO"/>
              </w:rPr>
              <w:t>direct</w:t>
            </w:r>
            <w:r w:rsidR="009E106B" w:rsidRPr="00C2039B">
              <w:rPr>
                <w:rFonts w:ascii="Times New Roman" w:eastAsia="Times New Roman" w:hAnsi="Times New Roman" w:cs="Times New Roman"/>
                <w:bCs/>
                <w:noProof/>
                <w:sz w:val="24"/>
                <w:szCs w:val="24"/>
                <w:shd w:val="clear" w:color="auto" w:fill="FFFFFF"/>
                <w:lang w:val="ro-RO"/>
              </w:rPr>
              <w:t xml:space="preserve"> debit scheme can be:</w:t>
            </w:r>
          </w:p>
          <w:p w14:paraId="44E9BBD4" w14:textId="77777777" w:rsidR="0006052A" w:rsidRDefault="009E106B">
            <w:pPr>
              <w:widowControl w:val="0"/>
              <w:numPr>
                <w:ilvl w:val="2"/>
                <w:numId w:val="2"/>
              </w:numPr>
              <w:autoSpaceDE w:val="0"/>
              <w:autoSpaceDN w:val="0"/>
              <w:adjustRightInd w:val="0"/>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Business to Business </w:t>
            </w:r>
            <w:r w:rsidR="00C340FC" w:rsidRPr="00C2039B">
              <w:rPr>
                <w:rFonts w:ascii="Times New Roman" w:eastAsia="Times New Roman" w:hAnsi="Times New Roman" w:cs="Times New Roman"/>
                <w:b/>
                <w:noProof/>
                <w:sz w:val="24"/>
                <w:szCs w:val="24"/>
                <w:lang w:val="ro-RO"/>
              </w:rPr>
              <w:t>Direct</w:t>
            </w:r>
            <w:r w:rsidRPr="00C2039B">
              <w:rPr>
                <w:rFonts w:ascii="Times New Roman" w:eastAsia="Times New Roman" w:hAnsi="Times New Roman" w:cs="Times New Roman"/>
                <w:b/>
                <w:noProof/>
                <w:sz w:val="24"/>
                <w:szCs w:val="24"/>
                <w:lang w:val="ro-RO"/>
              </w:rPr>
              <w:t xml:space="preserve"> Debit (B2B Direct Debit) scheme - a </w:t>
            </w:r>
            <w:r w:rsidR="00C340FC"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scheme available only to corporate paying customers (and under which no repayment of an IDD is allowed).</w:t>
            </w:r>
          </w:p>
          <w:p w14:paraId="55D78310" w14:textId="77777777" w:rsidR="0006052A" w:rsidRDefault="009E106B">
            <w:pPr>
              <w:widowControl w:val="0"/>
              <w:numPr>
                <w:ilvl w:val="2"/>
                <w:numId w:val="2"/>
              </w:numPr>
              <w:autoSpaceDE w:val="0"/>
              <w:autoSpaceDN w:val="0"/>
              <w:adjustRightInd w:val="0"/>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CORE </w:t>
            </w:r>
            <w:r w:rsidR="00C340FC" w:rsidRPr="00C2039B">
              <w:rPr>
                <w:rFonts w:ascii="Times New Roman" w:eastAsia="Times New Roman" w:hAnsi="Times New Roman" w:cs="Times New Roman"/>
                <w:b/>
                <w:bCs/>
                <w:noProof/>
                <w:sz w:val="24"/>
                <w:szCs w:val="24"/>
                <w:lang w:val="ro-RO"/>
              </w:rPr>
              <w:t>Direct</w:t>
            </w:r>
            <w:r w:rsidRPr="00C2039B">
              <w:rPr>
                <w:rFonts w:ascii="Times New Roman" w:eastAsia="Times New Roman" w:hAnsi="Times New Roman" w:cs="Times New Roman"/>
                <w:b/>
                <w:noProof/>
                <w:sz w:val="24"/>
                <w:szCs w:val="24"/>
                <w:lang w:val="ro-RO"/>
              </w:rPr>
              <w:t xml:space="preserve"> Debit Scheme (SDD Core) - </w:t>
            </w:r>
            <w:r w:rsidRPr="00C2039B">
              <w:rPr>
                <w:rFonts w:ascii="Times New Roman" w:eastAsia="Times New Roman" w:hAnsi="Times New Roman" w:cs="Times New Roman"/>
                <w:noProof/>
                <w:sz w:val="24"/>
                <w:szCs w:val="24"/>
                <w:lang w:val="ro-RO"/>
              </w:rPr>
              <w:t xml:space="preserve">scheme available to both individual </w:t>
            </w:r>
            <w:r w:rsidR="002D2264" w:rsidRPr="00C2039B">
              <w:rPr>
                <w:rFonts w:ascii="Times New Roman" w:eastAsia="Times New Roman" w:hAnsi="Times New Roman" w:cs="Times New Roman"/>
                <w:noProof/>
                <w:sz w:val="24"/>
                <w:szCs w:val="24"/>
                <w:lang w:val="ro-RO"/>
              </w:rPr>
              <w:t xml:space="preserve">and </w:t>
            </w:r>
            <w:r w:rsidRPr="00C2039B">
              <w:rPr>
                <w:rFonts w:ascii="Times New Roman" w:eastAsia="Times New Roman" w:hAnsi="Times New Roman" w:cs="Times New Roman"/>
                <w:noProof/>
                <w:sz w:val="24"/>
                <w:szCs w:val="24"/>
                <w:lang w:val="ro-RO"/>
              </w:rPr>
              <w:t xml:space="preserve">corporate </w:t>
            </w:r>
            <w:r w:rsidR="002D2264" w:rsidRPr="00C2039B">
              <w:rPr>
                <w:rFonts w:ascii="Times New Roman" w:eastAsia="Times New Roman" w:hAnsi="Times New Roman" w:cs="Times New Roman"/>
                <w:noProof/>
                <w:sz w:val="24"/>
                <w:szCs w:val="24"/>
                <w:lang w:val="ro-RO"/>
              </w:rPr>
              <w:t>payers</w:t>
            </w:r>
            <w:r w:rsidRPr="00C2039B">
              <w:rPr>
                <w:rFonts w:ascii="Times New Roman" w:eastAsia="Times New Roman" w:hAnsi="Times New Roman" w:cs="Times New Roman"/>
                <w:noProof/>
                <w:sz w:val="24"/>
                <w:szCs w:val="24"/>
                <w:lang w:val="ro-RO"/>
              </w:rPr>
              <w:t>.</w:t>
            </w:r>
          </w:p>
          <w:p w14:paraId="47CBEEDA"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Delivery day </w:t>
            </w:r>
            <w:r w:rsidRPr="00C2039B">
              <w:rPr>
                <w:rFonts w:ascii="Times New Roman" w:eastAsia="Times New Roman" w:hAnsi="Times New Roman" w:cs="Times New Roman"/>
                <w:bCs/>
                <w:noProof/>
                <w:sz w:val="24"/>
                <w:szCs w:val="24"/>
                <w:lang w:val="ro-RO"/>
              </w:rPr>
              <w:t>- the calendar day for which a transaction has been completed.</w:t>
            </w:r>
          </w:p>
          <w:p w14:paraId="75970C91"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Trading Day </w:t>
            </w:r>
            <w:r w:rsidRPr="00C2039B">
              <w:rPr>
                <w:rFonts w:ascii="Times New Roman" w:eastAsia="Times New Roman" w:hAnsi="Times New Roman" w:cs="Times New Roman"/>
                <w:bCs/>
                <w:noProof/>
                <w:sz w:val="24"/>
                <w:szCs w:val="24"/>
                <w:lang w:val="ro-RO"/>
              </w:rPr>
              <w:t>- any calendar day on which a trading session is initiated according to the trading schedule established by the Procedure for the Organisation and Operation of the Short-Term Standardised Products Market (D-Day).</w:t>
            </w:r>
          </w:p>
          <w:p w14:paraId="3EC9FBAE"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iCs/>
                <w:noProof/>
                <w:sz w:val="24"/>
                <w:szCs w:val="24"/>
                <w:lang w:val="ro-RO"/>
              </w:rPr>
              <w:t xml:space="preserve">Working day </w:t>
            </w:r>
            <w:r w:rsidRPr="00C2039B">
              <w:rPr>
                <w:rFonts w:ascii="Times New Roman" w:eastAsia="Times New Roman" w:hAnsi="Times New Roman" w:cs="Times New Roman"/>
                <w:bCs/>
                <w:noProof/>
                <w:sz w:val="24"/>
                <w:szCs w:val="24"/>
                <w:lang w:val="ro-RO"/>
              </w:rPr>
              <w:t xml:space="preserve">- calendar day, except Saturdays, Sundays and any day declared a </w:t>
            </w:r>
            <w:r w:rsidR="008C481A" w:rsidRPr="00C2039B">
              <w:rPr>
                <w:rFonts w:ascii="Times New Roman" w:eastAsia="Times New Roman" w:hAnsi="Times New Roman" w:cs="Times New Roman"/>
                <w:bCs/>
                <w:noProof/>
                <w:sz w:val="24"/>
                <w:szCs w:val="24"/>
                <w:lang w:val="ro-RO"/>
              </w:rPr>
              <w:t xml:space="preserve">legal holiday </w:t>
            </w:r>
            <w:r w:rsidRPr="00C2039B">
              <w:rPr>
                <w:rFonts w:ascii="Times New Roman" w:eastAsia="Times New Roman" w:hAnsi="Times New Roman" w:cs="Times New Roman"/>
                <w:bCs/>
                <w:noProof/>
                <w:sz w:val="24"/>
                <w:szCs w:val="24"/>
                <w:lang w:val="ro-RO"/>
              </w:rPr>
              <w:t>in Romania</w:t>
            </w:r>
            <w:r w:rsidR="008C481A" w:rsidRPr="00C2039B">
              <w:rPr>
                <w:rFonts w:ascii="Times New Roman" w:eastAsia="Times New Roman" w:hAnsi="Times New Roman" w:cs="Times New Roman"/>
                <w:bCs/>
                <w:noProof/>
                <w:sz w:val="24"/>
                <w:szCs w:val="24"/>
                <w:lang w:val="ro-RO"/>
              </w:rPr>
              <w:t>.</w:t>
            </w:r>
          </w:p>
          <w:p w14:paraId="65C9165A"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iCs/>
                <w:noProof/>
                <w:sz w:val="24"/>
                <w:szCs w:val="24"/>
                <w:lang w:val="ro-RO"/>
              </w:rPr>
              <w:t xml:space="preserve">Non-business day </w:t>
            </w:r>
            <w:r w:rsidRPr="00C2039B">
              <w:rPr>
                <w:rFonts w:ascii="Times New Roman" w:eastAsia="Times New Roman" w:hAnsi="Times New Roman" w:cs="Times New Roman"/>
                <w:bCs/>
                <w:noProof/>
                <w:sz w:val="24"/>
                <w:szCs w:val="24"/>
                <w:lang w:val="ro-RO"/>
              </w:rPr>
              <w:t xml:space="preserve">- Saturday, Sunday and any day declared a </w:t>
            </w:r>
            <w:r w:rsidR="008C481A" w:rsidRPr="00C2039B">
              <w:rPr>
                <w:rFonts w:ascii="Times New Roman" w:eastAsia="Times New Roman" w:hAnsi="Times New Roman" w:cs="Times New Roman"/>
                <w:bCs/>
                <w:noProof/>
                <w:sz w:val="24"/>
                <w:szCs w:val="24"/>
                <w:lang w:val="ro-RO"/>
              </w:rPr>
              <w:t xml:space="preserve">legal holiday </w:t>
            </w:r>
            <w:r w:rsidRPr="00C2039B">
              <w:rPr>
                <w:rFonts w:ascii="Times New Roman" w:eastAsia="Times New Roman" w:hAnsi="Times New Roman" w:cs="Times New Roman"/>
                <w:bCs/>
                <w:noProof/>
                <w:sz w:val="24"/>
                <w:szCs w:val="24"/>
                <w:lang w:val="ro-RO"/>
              </w:rPr>
              <w:t>in Romania</w:t>
            </w:r>
            <w:r w:rsidR="008C481A" w:rsidRPr="00C2039B">
              <w:rPr>
                <w:rFonts w:ascii="Times New Roman" w:eastAsia="Times New Roman" w:hAnsi="Times New Roman" w:cs="Times New Roman"/>
                <w:bCs/>
                <w:noProof/>
                <w:sz w:val="24"/>
                <w:szCs w:val="24"/>
                <w:lang w:val="ro-RO"/>
              </w:rPr>
              <w:t>.</w:t>
            </w:r>
          </w:p>
          <w:p w14:paraId="6E6B7A39" w14:textId="77777777" w:rsidR="0006052A" w:rsidRDefault="009E106B">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 xml:space="preserve">D-day </w:t>
            </w:r>
            <w:r w:rsidRPr="007A4C72">
              <w:rPr>
                <w:rFonts w:ascii="Times New Roman" w:eastAsia="Times New Roman" w:hAnsi="Times New Roman" w:cs="Times New Roman"/>
                <w:bCs/>
                <w:noProof/>
                <w:sz w:val="24"/>
                <w:szCs w:val="24"/>
                <w:lang w:val="ro-RO"/>
              </w:rPr>
              <w:t xml:space="preserve">- </w:t>
            </w:r>
            <w:r w:rsidRPr="00C2039B">
              <w:rPr>
                <w:rFonts w:ascii="Times New Roman" w:eastAsia="Times New Roman" w:hAnsi="Times New Roman" w:cs="Times New Roman"/>
                <w:bCs/>
                <w:noProof/>
                <w:sz w:val="24"/>
                <w:szCs w:val="24"/>
                <w:lang w:val="ro-RO"/>
              </w:rPr>
              <w:t>calendar day.</w:t>
            </w:r>
          </w:p>
          <w:p w14:paraId="2C3CBC64" w14:textId="77777777" w:rsidR="00FB0DAE" w:rsidRPr="00C2039B" w:rsidRDefault="00FB0DAE" w:rsidP="00FB0DAE">
            <w:pPr>
              <w:tabs>
                <w:tab w:val="num" w:pos="972"/>
              </w:tabs>
              <w:autoSpaceDE w:val="0"/>
              <w:autoSpaceDN w:val="0"/>
              <w:adjustRightInd w:val="0"/>
              <w:spacing w:after="200" w:line="280" w:lineRule="exact"/>
              <w:jc w:val="both"/>
              <w:rPr>
                <w:rFonts w:ascii="Times New Roman" w:eastAsia="Times New Roman" w:hAnsi="Times New Roman" w:cs="Times New Roman"/>
                <w:bCs/>
                <w:noProof/>
                <w:sz w:val="24"/>
                <w:szCs w:val="24"/>
                <w:lang w:val="ro-RO"/>
              </w:rPr>
            </w:pPr>
          </w:p>
        </w:tc>
      </w:tr>
      <w:tr w:rsidR="00FB0DAE" w:rsidRPr="007A4C72" w14:paraId="16E5060B" w14:textId="77777777" w:rsidTr="002B3D86">
        <w:trPr>
          <w:jc w:val="center"/>
        </w:trPr>
        <w:tc>
          <w:tcPr>
            <w:tcW w:w="10115" w:type="dxa"/>
            <w:gridSpan w:val="3"/>
          </w:tcPr>
          <w:p w14:paraId="6C306023" w14:textId="0B904069" w:rsidR="0006052A" w:rsidRDefault="009E106B">
            <w:pPr>
              <w:widowControl w:val="0"/>
              <w:numPr>
                <w:ilvl w:val="0"/>
                <w:numId w:val="2"/>
              </w:numPr>
              <w:spacing w:after="200" w:line="276" w:lineRule="auto"/>
              <w:jc w:val="both"/>
              <w:rPr>
                <w:rFonts w:ascii="Times New Roman" w:eastAsia="Calibri" w:hAnsi="Times New Roman" w:cs="Times New Roman"/>
                <w:b/>
                <w:sz w:val="24"/>
                <w:szCs w:val="24"/>
                <w:lang w:val="ro-RO"/>
              </w:rPr>
            </w:pPr>
            <w:r w:rsidRPr="00C2039B">
              <w:rPr>
                <w:rFonts w:ascii="Times New Roman" w:eastAsia="Calibri" w:hAnsi="Times New Roman" w:cs="Times New Roman"/>
                <w:b/>
                <w:sz w:val="24"/>
                <w:szCs w:val="24"/>
                <w:lang w:val="ro-RO"/>
              </w:rPr>
              <w:lastRenderedPageBreak/>
              <w:t xml:space="preserve">Terms of Membership as a Short Term Product </w:t>
            </w:r>
            <w:r w:rsidRPr="007A4C72">
              <w:rPr>
                <w:rFonts w:ascii="Times New Roman" w:eastAsia="Calibri" w:hAnsi="Times New Roman" w:cs="Times New Roman"/>
                <w:b/>
                <w:sz w:val="24"/>
                <w:szCs w:val="24"/>
                <w:lang w:val="ro-RO"/>
              </w:rPr>
              <w:t>Market</w:t>
            </w:r>
            <w:r w:rsidRPr="00C2039B">
              <w:rPr>
                <w:rFonts w:ascii="Times New Roman" w:eastAsia="Calibri" w:hAnsi="Times New Roman" w:cs="Times New Roman"/>
                <w:b/>
                <w:sz w:val="24"/>
                <w:szCs w:val="24"/>
                <w:lang w:val="ro-RO"/>
              </w:rPr>
              <w:t xml:space="preserve"> Participant</w:t>
            </w:r>
            <w:r w:rsidR="00D60A72">
              <w:rPr>
                <w:rFonts w:ascii="Times New Roman" w:eastAsia="Calibri" w:hAnsi="Times New Roman" w:cs="Times New Roman"/>
                <w:b/>
                <w:sz w:val="24"/>
                <w:szCs w:val="24"/>
                <w:lang w:val="ro-RO"/>
              </w:rPr>
              <w:t xml:space="preserve"> </w:t>
            </w:r>
          </w:p>
        </w:tc>
      </w:tr>
      <w:tr w:rsidR="00FB0DAE" w:rsidRPr="007A4C72" w14:paraId="6FCDD4E9" w14:textId="77777777" w:rsidTr="002B3D86">
        <w:trPr>
          <w:jc w:val="center"/>
        </w:trPr>
        <w:tc>
          <w:tcPr>
            <w:tcW w:w="10115" w:type="dxa"/>
            <w:gridSpan w:val="3"/>
          </w:tcPr>
          <w:p w14:paraId="6B259A0D" w14:textId="77777777" w:rsidR="0006052A" w:rsidRDefault="009E106B">
            <w:pPr>
              <w:widowControl w:val="0"/>
              <w:numPr>
                <w:ilvl w:val="1"/>
                <w:numId w:val="2"/>
              </w:numPr>
              <w:tabs>
                <w:tab w:val="num" w:pos="844"/>
                <w:tab w:val="left" w:leader="dot" w:pos="4721"/>
              </w:tabs>
              <w:spacing w:after="200" w:line="276" w:lineRule="auto"/>
              <w:ind w:left="844" w:hanging="844"/>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 xml:space="preserve">The </w:t>
            </w:r>
            <w:r w:rsidRPr="00C2039B">
              <w:rPr>
                <w:rFonts w:ascii="Times New Roman" w:eastAsia="Calibri" w:hAnsi="Times New Roman" w:cs="Times New Roman"/>
                <w:b/>
                <w:sz w:val="24"/>
                <w:szCs w:val="24"/>
                <w:lang w:val="ro-RO"/>
              </w:rPr>
              <w:t xml:space="preserve">Short Term Product </w:t>
            </w:r>
            <w:r w:rsidRPr="007A4C72">
              <w:rPr>
                <w:rFonts w:ascii="Times New Roman" w:eastAsia="Calibri" w:hAnsi="Times New Roman" w:cs="Times New Roman"/>
                <w:b/>
                <w:sz w:val="24"/>
                <w:szCs w:val="24"/>
                <w:lang w:val="ro-RO"/>
              </w:rPr>
              <w:t xml:space="preserve">Market </w:t>
            </w:r>
            <w:r w:rsidRPr="00C2039B">
              <w:rPr>
                <w:rFonts w:ascii="Times New Roman" w:eastAsia="Calibri" w:hAnsi="Times New Roman" w:cs="Times New Roman"/>
                <w:sz w:val="24"/>
                <w:szCs w:val="24"/>
                <w:lang w:val="ro-RO"/>
              </w:rPr>
              <w:t xml:space="preserve">Participant hereby </w:t>
            </w:r>
            <w:r w:rsidR="008C481A" w:rsidRPr="00C2039B">
              <w:rPr>
                <w:rFonts w:ascii="Times New Roman" w:eastAsia="Calibri" w:hAnsi="Times New Roman" w:cs="Times New Roman"/>
                <w:sz w:val="24"/>
                <w:szCs w:val="24"/>
                <w:lang w:val="ro-RO"/>
              </w:rPr>
              <w:t>declares that</w:t>
            </w:r>
            <w:r w:rsidRPr="00C2039B">
              <w:rPr>
                <w:rFonts w:ascii="Times New Roman" w:eastAsia="Calibri" w:hAnsi="Times New Roman" w:cs="Times New Roman"/>
                <w:sz w:val="24"/>
                <w:szCs w:val="24"/>
                <w:lang w:val="ro-RO"/>
              </w:rPr>
              <w:t>:</w:t>
            </w:r>
          </w:p>
          <w:p w14:paraId="1C93DE8F" w14:textId="77777777" w:rsidR="0006052A" w:rsidRDefault="009E106B">
            <w:pPr>
              <w:widowControl w:val="0"/>
              <w:numPr>
                <w:ilvl w:val="0"/>
                <w:numId w:val="4"/>
              </w:numPr>
              <w:tabs>
                <w:tab w:val="left" w:leader="dot" w:pos="4721"/>
              </w:tabs>
              <w:spacing w:after="200" w:line="276" w:lineRule="auto"/>
              <w:ind w:left="452" w:hanging="450"/>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 xml:space="preserve">concluded </w:t>
            </w:r>
            <w:r w:rsidRPr="007A4C72">
              <w:rPr>
                <w:rFonts w:ascii="Times New Roman" w:eastAsia="Calibri" w:hAnsi="Times New Roman" w:cs="Times New Roman"/>
                <w:noProof/>
                <w:sz w:val="24"/>
                <w:szCs w:val="24"/>
                <w:lang w:val="ro-RO"/>
              </w:rPr>
              <w:t xml:space="preserve">a balancing and PVT access contract with SNTGN Transgaz on </w:t>
            </w:r>
            <w:r w:rsidRPr="00C2039B">
              <w:rPr>
                <w:rFonts w:ascii="Times New Roman" w:eastAsia="Calibri" w:hAnsi="Times New Roman" w:cs="Times New Roman"/>
                <w:sz w:val="24"/>
                <w:szCs w:val="24"/>
                <w:lang w:val="ro-RO"/>
              </w:rPr>
              <w:t>...............................................</w:t>
            </w:r>
          </w:p>
        </w:tc>
      </w:tr>
      <w:tr w:rsidR="00FB0DAE" w:rsidRPr="007A4C72" w14:paraId="15846CF9" w14:textId="77777777" w:rsidTr="002B3D86">
        <w:tblPrEx>
          <w:tblCellMar>
            <w:left w:w="108" w:type="dxa"/>
            <w:right w:w="108" w:type="dxa"/>
          </w:tblCellMar>
        </w:tblPrEx>
        <w:trPr>
          <w:gridAfter w:val="1"/>
          <w:wAfter w:w="23" w:type="dxa"/>
          <w:jc w:val="center"/>
        </w:trPr>
        <w:tc>
          <w:tcPr>
            <w:tcW w:w="10092" w:type="dxa"/>
            <w:gridSpan w:val="2"/>
          </w:tcPr>
          <w:p w14:paraId="466DDAFE" w14:textId="77777777" w:rsidR="0006052A" w:rsidRDefault="009E106B">
            <w:pPr>
              <w:spacing w:after="0" w:line="276" w:lineRule="auto"/>
              <w:ind w:left="427"/>
              <w:jc w:val="both"/>
              <w:rPr>
                <w:rFonts w:ascii="Times New Roman" w:eastAsia="Times New Roman" w:hAnsi="Times New Roman" w:cs="Times New Roman"/>
                <w:i/>
                <w:sz w:val="24"/>
                <w:szCs w:val="24"/>
                <w:lang w:val="ro-RO"/>
              </w:rPr>
            </w:pPr>
            <w:r w:rsidRPr="007A4C72">
              <w:rPr>
                <w:rFonts w:ascii="Times New Roman" w:eastAsia="Times New Roman" w:hAnsi="Times New Roman" w:cs="Times New Roman"/>
                <w:sz w:val="24"/>
                <w:szCs w:val="24"/>
                <w:lang w:val="ro-RO"/>
              </w:rPr>
              <w:t xml:space="preserve">The parties agree that, on the basis of this Agreement, BRM will provide clearing services as counterparty </w:t>
            </w:r>
            <w:r w:rsidR="008C481A" w:rsidRPr="007A4C72">
              <w:rPr>
                <w:rFonts w:ascii="Times New Roman" w:eastAsia="Times New Roman" w:hAnsi="Times New Roman" w:cs="Times New Roman"/>
                <w:sz w:val="24"/>
                <w:szCs w:val="24"/>
                <w:lang w:val="ro-RO"/>
              </w:rPr>
              <w:t xml:space="preserve">to the </w:t>
            </w:r>
            <w:r w:rsidRPr="007A4C72">
              <w:rPr>
                <w:rFonts w:ascii="Times New Roman" w:eastAsia="Times New Roman" w:hAnsi="Times New Roman" w:cs="Times New Roman"/>
                <w:sz w:val="24"/>
                <w:szCs w:val="24"/>
                <w:lang w:val="ro-RO"/>
              </w:rPr>
              <w:t xml:space="preserve">Participant, under the conditions set out in the </w:t>
            </w:r>
            <w:r w:rsidRPr="007A4C72">
              <w:rPr>
                <w:rFonts w:ascii="Times New Roman" w:eastAsia="Times New Roman" w:hAnsi="Times New Roman" w:cs="Times New Roman"/>
                <w:i/>
                <w:sz w:val="24"/>
                <w:szCs w:val="24"/>
                <w:lang w:val="ro-RO"/>
              </w:rPr>
              <w:t xml:space="preserve">Regulation on the organized framework for trading on the centralized natural gas markets administered by the Romanian Commodities Exchange S.A. </w:t>
            </w:r>
            <w:r w:rsidRPr="007A4C72">
              <w:rPr>
                <w:rFonts w:ascii="Times New Roman" w:eastAsia="Times New Roman" w:hAnsi="Times New Roman" w:cs="Times New Roman"/>
                <w:sz w:val="24"/>
                <w:szCs w:val="24"/>
                <w:lang w:val="ro-RO"/>
              </w:rPr>
              <w:t xml:space="preserve">and in the </w:t>
            </w:r>
            <w:r w:rsidRPr="007A4C72">
              <w:rPr>
                <w:rFonts w:ascii="Times New Roman" w:eastAsia="Times New Roman" w:hAnsi="Times New Roman" w:cs="Times New Roman"/>
                <w:i/>
                <w:sz w:val="24"/>
                <w:szCs w:val="24"/>
                <w:lang w:val="ro-RO"/>
              </w:rPr>
              <w:t xml:space="preserve">Procedure for the organization and functioning of the market for short-term natural gas trading administered by the Romanian Commodities Exchange S.A.. </w:t>
            </w:r>
          </w:p>
          <w:p w14:paraId="7F770EEC" w14:textId="77777777" w:rsidR="0006052A" w:rsidRDefault="009E106B">
            <w:pPr>
              <w:spacing w:after="0" w:line="276" w:lineRule="auto"/>
              <w:ind w:left="427" w:hanging="450"/>
              <w:jc w:val="both"/>
              <w:rPr>
                <w:rFonts w:ascii="Times New Roman" w:eastAsia="Times New Roman" w:hAnsi="Times New Roman" w:cs="Times New Roman"/>
                <w:b/>
                <w:caps/>
                <w:sz w:val="24"/>
                <w:szCs w:val="24"/>
                <w:u w:val="single"/>
                <w:lang w:val="ro-RO"/>
              </w:rPr>
            </w:pPr>
            <w:r w:rsidRPr="007A4C72">
              <w:rPr>
                <w:rFonts w:ascii="Times New Roman" w:eastAsia="Times New Roman" w:hAnsi="Times New Roman" w:cs="Times New Roman"/>
                <w:b/>
                <w:sz w:val="24"/>
                <w:szCs w:val="24"/>
                <w:lang w:val="ro-RO"/>
              </w:rPr>
              <w:t xml:space="preserve">2.2. </w:t>
            </w:r>
            <w:r w:rsidRPr="007A4C72">
              <w:rPr>
                <w:rFonts w:ascii="Times New Roman" w:eastAsia="Times New Roman" w:hAnsi="Times New Roman" w:cs="Times New Roman"/>
                <w:sz w:val="24"/>
                <w:szCs w:val="24"/>
                <w:lang w:val="ro-RO"/>
              </w:rPr>
              <w:t xml:space="preserve">The Short-Term Product Market Participant </w:t>
            </w:r>
            <w:r w:rsidR="008C481A" w:rsidRPr="007A4C72">
              <w:rPr>
                <w:rFonts w:ascii="Times New Roman" w:eastAsia="Times New Roman" w:hAnsi="Times New Roman" w:cs="Times New Roman"/>
                <w:sz w:val="24"/>
                <w:szCs w:val="24"/>
                <w:lang w:val="ro-RO"/>
              </w:rPr>
              <w:t xml:space="preserve">undertakes to </w:t>
            </w:r>
            <w:r w:rsidRPr="007A4C72">
              <w:rPr>
                <w:rFonts w:ascii="Times New Roman" w:eastAsia="Times New Roman" w:hAnsi="Times New Roman" w:cs="Times New Roman"/>
                <w:sz w:val="24"/>
                <w:szCs w:val="24"/>
                <w:lang w:val="ro-RO"/>
              </w:rPr>
              <w:t xml:space="preserve">comply with the obligations specified in the </w:t>
            </w:r>
            <w:r w:rsidRPr="007A4C72">
              <w:rPr>
                <w:rFonts w:ascii="Times New Roman" w:eastAsia="Times New Roman" w:hAnsi="Times New Roman" w:cs="Times New Roman"/>
                <w:i/>
                <w:sz w:val="24"/>
                <w:szCs w:val="24"/>
                <w:lang w:val="ro-RO"/>
              </w:rPr>
              <w:t xml:space="preserve">Rules </w:t>
            </w:r>
            <w:r w:rsidRPr="007A4C72">
              <w:rPr>
                <w:rFonts w:ascii="Times New Roman" w:eastAsia="Times New Roman" w:hAnsi="Times New Roman" w:cs="Times New Roman"/>
                <w:sz w:val="24"/>
                <w:szCs w:val="24"/>
                <w:lang w:val="ro-RO"/>
              </w:rPr>
              <w:t>and Procedures associated with this Market.</w:t>
            </w:r>
          </w:p>
        </w:tc>
      </w:tr>
      <w:tr w:rsidR="00FB0DAE" w:rsidRPr="00C2039B" w14:paraId="62C6E3F9" w14:textId="77777777" w:rsidTr="002B3D86">
        <w:tblPrEx>
          <w:tblCellMar>
            <w:left w:w="108" w:type="dxa"/>
            <w:right w:w="108" w:type="dxa"/>
          </w:tblCellMar>
        </w:tblPrEx>
        <w:trPr>
          <w:gridAfter w:val="2"/>
          <w:wAfter w:w="70" w:type="dxa"/>
          <w:jc w:val="center"/>
        </w:trPr>
        <w:tc>
          <w:tcPr>
            <w:tcW w:w="10045" w:type="dxa"/>
            <w:vAlign w:val="center"/>
          </w:tcPr>
          <w:p w14:paraId="14553C0A" w14:textId="77777777" w:rsidR="0006052A" w:rsidRDefault="009E106B">
            <w:pPr>
              <w:widowControl w:val="0"/>
              <w:tabs>
                <w:tab w:val="left" w:pos="814"/>
              </w:tabs>
              <w:spacing w:after="200" w:line="276" w:lineRule="auto"/>
              <w:ind w:left="360"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2.3. </w:t>
            </w:r>
            <w:r w:rsidRPr="00C2039B">
              <w:rPr>
                <w:rFonts w:ascii="Times New Roman" w:eastAsia="Times New Roman" w:hAnsi="Times New Roman" w:cs="Times New Roman"/>
                <w:noProof/>
                <w:sz w:val="24"/>
                <w:szCs w:val="24"/>
                <w:lang w:val="ro-RO"/>
              </w:rPr>
              <w:t xml:space="preserve">Clearing shall be performed by the BRM as counterparty. Any obligations relating to the customs or tax treatment of natural gas shall </w:t>
            </w:r>
            <w:r w:rsidR="005526E3" w:rsidRPr="00C2039B">
              <w:rPr>
                <w:rFonts w:ascii="Times New Roman" w:eastAsia="Times New Roman" w:hAnsi="Times New Roman" w:cs="Times New Roman"/>
                <w:noProof/>
                <w:sz w:val="24"/>
                <w:szCs w:val="24"/>
                <w:lang w:val="ro-RO"/>
              </w:rPr>
              <w:t xml:space="preserve">be the </w:t>
            </w:r>
            <w:r w:rsidRPr="00C2039B">
              <w:rPr>
                <w:rFonts w:ascii="Times New Roman" w:eastAsia="Times New Roman" w:hAnsi="Times New Roman" w:cs="Times New Roman"/>
                <w:noProof/>
                <w:sz w:val="24"/>
                <w:szCs w:val="24"/>
                <w:lang w:val="ro-RO"/>
              </w:rPr>
              <w:t xml:space="preserve">sole </w:t>
            </w:r>
            <w:r w:rsidR="005526E3" w:rsidRPr="00C2039B">
              <w:rPr>
                <w:rFonts w:ascii="Times New Roman" w:eastAsia="Times New Roman" w:hAnsi="Times New Roman" w:cs="Times New Roman"/>
                <w:noProof/>
                <w:sz w:val="24"/>
                <w:szCs w:val="24"/>
                <w:lang w:val="ro-RO"/>
              </w:rPr>
              <w:t xml:space="preserve">responsibility of the </w:t>
            </w:r>
            <w:r w:rsidRPr="00C2039B">
              <w:rPr>
                <w:rFonts w:ascii="Times New Roman" w:eastAsia="Times New Roman" w:hAnsi="Times New Roman" w:cs="Times New Roman"/>
                <w:noProof/>
                <w:sz w:val="24"/>
                <w:szCs w:val="24"/>
                <w:lang w:val="ro-RO"/>
              </w:rPr>
              <w:t xml:space="preserve">Participant and shall not be </w:t>
            </w:r>
            <w:r w:rsidRPr="00C2039B">
              <w:rPr>
                <w:rFonts w:ascii="Times New Roman" w:eastAsia="Times New Roman" w:hAnsi="Times New Roman" w:cs="Times New Roman"/>
                <w:noProof/>
                <w:sz w:val="24"/>
                <w:szCs w:val="24"/>
                <w:lang w:val="ro-RO"/>
              </w:rPr>
              <w:lastRenderedPageBreak/>
              <w:t xml:space="preserve">discharged through the clearing mechanism provided for in this Agreement, and BRM shall have no liability or obligation </w:t>
            </w:r>
            <w:r w:rsidR="005526E3" w:rsidRPr="00C2039B">
              <w:rPr>
                <w:rFonts w:ascii="Times New Roman" w:eastAsia="Times New Roman" w:hAnsi="Times New Roman" w:cs="Times New Roman"/>
                <w:noProof/>
                <w:sz w:val="24"/>
                <w:szCs w:val="24"/>
                <w:lang w:val="ro-RO"/>
              </w:rPr>
              <w:t xml:space="preserve">in this </w:t>
            </w:r>
            <w:r w:rsidRPr="00C2039B">
              <w:rPr>
                <w:rFonts w:ascii="Times New Roman" w:eastAsia="Times New Roman" w:hAnsi="Times New Roman" w:cs="Times New Roman"/>
                <w:noProof/>
                <w:sz w:val="24"/>
                <w:szCs w:val="24"/>
                <w:lang w:val="ro-RO"/>
              </w:rPr>
              <w:t xml:space="preserve">regard. Participants shall inform BRM </w:t>
            </w:r>
            <w:r w:rsidR="005526E3" w:rsidRPr="00C2039B">
              <w:rPr>
                <w:rFonts w:ascii="Times New Roman" w:eastAsia="Times New Roman" w:hAnsi="Times New Roman" w:cs="Times New Roman"/>
                <w:noProof/>
                <w:sz w:val="24"/>
                <w:szCs w:val="24"/>
                <w:lang w:val="ro-RO"/>
              </w:rPr>
              <w:t xml:space="preserve">to the extent there are </w:t>
            </w:r>
            <w:r w:rsidRPr="00C2039B">
              <w:rPr>
                <w:rFonts w:ascii="Times New Roman" w:eastAsia="Times New Roman" w:hAnsi="Times New Roman" w:cs="Times New Roman"/>
                <w:noProof/>
                <w:sz w:val="24"/>
                <w:szCs w:val="24"/>
                <w:lang w:val="ro-RO"/>
              </w:rPr>
              <w:t xml:space="preserve">customs procedures required for the delivery of the natural gas </w:t>
            </w:r>
            <w:r w:rsidR="005526E3" w:rsidRPr="00C2039B">
              <w:rPr>
                <w:rFonts w:ascii="Times New Roman" w:eastAsia="Times New Roman" w:hAnsi="Times New Roman" w:cs="Times New Roman"/>
                <w:noProof/>
                <w:sz w:val="24"/>
                <w:szCs w:val="24"/>
                <w:lang w:val="ro-RO"/>
              </w:rPr>
              <w:t>they</w:t>
            </w:r>
            <w:r w:rsidRPr="00C2039B">
              <w:rPr>
                <w:rFonts w:ascii="Times New Roman" w:eastAsia="Times New Roman" w:hAnsi="Times New Roman" w:cs="Times New Roman"/>
                <w:noProof/>
                <w:sz w:val="24"/>
                <w:szCs w:val="24"/>
                <w:lang w:val="ro-RO"/>
              </w:rPr>
              <w:t xml:space="preserve"> </w:t>
            </w:r>
            <w:r w:rsidR="005526E3" w:rsidRPr="00C2039B">
              <w:rPr>
                <w:rFonts w:ascii="Times New Roman" w:eastAsia="Times New Roman" w:hAnsi="Times New Roman" w:cs="Times New Roman"/>
                <w:noProof/>
                <w:sz w:val="24"/>
                <w:szCs w:val="24"/>
                <w:lang w:val="ro-RO"/>
              </w:rPr>
              <w:t xml:space="preserve">intend to </w:t>
            </w:r>
            <w:r w:rsidRPr="00C2039B">
              <w:rPr>
                <w:rFonts w:ascii="Times New Roman" w:eastAsia="Times New Roman" w:hAnsi="Times New Roman" w:cs="Times New Roman"/>
                <w:noProof/>
                <w:sz w:val="24"/>
                <w:szCs w:val="24"/>
                <w:lang w:val="ro-RO"/>
              </w:rPr>
              <w:t>trade, prior to the end of D-1 Day.</w:t>
            </w:r>
          </w:p>
          <w:p w14:paraId="24ED0C39" w14:textId="77777777" w:rsidR="0006052A" w:rsidRDefault="009E106B">
            <w:pPr>
              <w:widowControl w:val="0"/>
              <w:tabs>
                <w:tab w:val="left" w:pos="814"/>
              </w:tabs>
              <w:spacing w:after="200" w:line="276" w:lineRule="auto"/>
              <w:ind w:left="360" w:hanging="360"/>
              <w:jc w:val="both"/>
              <w:rPr>
                <w:rFonts w:ascii="Times New Roman" w:eastAsia="Times New Roman" w:hAnsi="Times New Roman" w:cs="Times New Roman"/>
                <w:i/>
                <w:noProof/>
                <w:sz w:val="24"/>
                <w:szCs w:val="24"/>
                <w:lang w:val="ro-RO"/>
              </w:rPr>
            </w:pPr>
            <w:r w:rsidRPr="00C2039B">
              <w:rPr>
                <w:rFonts w:ascii="Times New Roman" w:eastAsia="Times New Roman" w:hAnsi="Times New Roman" w:cs="Times New Roman"/>
                <w:b/>
                <w:noProof/>
                <w:sz w:val="24"/>
                <w:szCs w:val="24"/>
                <w:lang w:val="ro-RO"/>
              </w:rPr>
              <w:t xml:space="preserve">2.4. </w:t>
            </w:r>
            <w:r w:rsidRPr="00C2039B">
              <w:rPr>
                <w:rFonts w:ascii="Times New Roman" w:eastAsia="Times New Roman" w:hAnsi="Times New Roman" w:cs="Times New Roman"/>
                <w:noProof/>
                <w:sz w:val="24"/>
                <w:szCs w:val="24"/>
                <w:lang w:val="ro-RO"/>
              </w:rPr>
              <w:t xml:space="preserve">For the services provided under this Agreement, the Participant shall pay the commission fee set </w:t>
            </w:r>
            <w:r w:rsidR="008D5D86" w:rsidRPr="00C2039B">
              <w:rPr>
                <w:rFonts w:ascii="Times New Roman" w:eastAsia="Times New Roman" w:hAnsi="Times New Roman" w:cs="Times New Roman"/>
                <w:noProof/>
                <w:sz w:val="24"/>
                <w:szCs w:val="24"/>
                <w:lang w:val="ro-RO"/>
              </w:rPr>
              <w:t xml:space="preserve">by </w:t>
            </w:r>
            <w:r w:rsidRPr="00C2039B">
              <w:rPr>
                <w:rFonts w:ascii="Times New Roman" w:eastAsia="Times New Roman" w:hAnsi="Times New Roman" w:cs="Times New Roman"/>
                <w:noProof/>
                <w:sz w:val="24"/>
                <w:szCs w:val="24"/>
                <w:lang w:val="ro-RO"/>
              </w:rPr>
              <w:t xml:space="preserve">BRM from the amount of the transactions performed. The amount of the commission fee shall be </w:t>
            </w:r>
            <w:r w:rsidR="008D5D86" w:rsidRPr="00C2039B">
              <w:rPr>
                <w:rFonts w:ascii="Times New Roman" w:eastAsia="Times New Roman" w:hAnsi="Times New Roman" w:cs="Times New Roman"/>
                <w:noProof/>
                <w:sz w:val="24"/>
                <w:szCs w:val="24"/>
                <w:lang w:val="ro-RO"/>
              </w:rPr>
              <w:t xml:space="preserve">published </w:t>
            </w:r>
            <w:r w:rsidRPr="00C2039B">
              <w:rPr>
                <w:rFonts w:ascii="Times New Roman" w:eastAsia="Times New Roman" w:hAnsi="Times New Roman" w:cs="Times New Roman"/>
                <w:noProof/>
                <w:sz w:val="24"/>
                <w:szCs w:val="24"/>
                <w:lang w:val="ro-RO"/>
              </w:rPr>
              <w:t xml:space="preserve">on the BRM website www.brm.ro. BRM shall have the right </w:t>
            </w:r>
            <w:r w:rsidR="008D5D86"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change the amount of the fee by publishing the new amount on the BRM website and notifying in writing all Participants with which it has entered into a framework agreement for the provision of counterparty services 30 calendar days prior to the application of the new amended fee amount. The initiation of transactions shall constitute the Participant's agreement to the new fee amount </w:t>
            </w:r>
            <w:r w:rsidR="008D5D86" w:rsidRPr="00C2039B">
              <w:rPr>
                <w:rFonts w:ascii="Times New Roman" w:eastAsia="Times New Roman" w:hAnsi="Times New Roman" w:cs="Times New Roman"/>
                <w:noProof/>
                <w:sz w:val="24"/>
                <w:szCs w:val="24"/>
                <w:lang w:val="ro-RO"/>
              </w:rPr>
              <w:t xml:space="preserve">published </w:t>
            </w:r>
            <w:r w:rsidRPr="00C2039B">
              <w:rPr>
                <w:rFonts w:ascii="Times New Roman" w:eastAsia="Times New Roman" w:hAnsi="Times New Roman" w:cs="Times New Roman"/>
                <w:noProof/>
                <w:sz w:val="24"/>
                <w:szCs w:val="24"/>
                <w:lang w:val="ro-RO"/>
              </w:rPr>
              <w:t>prior to the opening of the trading day.</w:t>
            </w:r>
          </w:p>
          <w:p w14:paraId="34FAB036" w14:textId="77777777" w:rsidR="0006052A" w:rsidRDefault="009E106B">
            <w:pPr>
              <w:widowControl w:val="0"/>
              <w:tabs>
                <w:tab w:val="left" w:pos="814"/>
              </w:tabs>
              <w:spacing w:after="200" w:line="276" w:lineRule="auto"/>
              <w:ind w:left="360"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2.5. </w:t>
            </w:r>
            <w:r w:rsidRPr="00C2039B">
              <w:rPr>
                <w:rFonts w:ascii="Times New Roman" w:eastAsia="Times New Roman" w:hAnsi="Times New Roman" w:cs="Times New Roman"/>
                <w:noProof/>
                <w:sz w:val="24"/>
                <w:szCs w:val="24"/>
                <w:lang w:val="ro-RO"/>
              </w:rPr>
              <w:t>A Participant who fails to fulfil its obligations as a participant in the natural gas market (including those relating to a trading session) shall remain fully liable for any damage created and shall fully indemnify and hold BRM harmless against any claims of any third party.</w:t>
            </w:r>
          </w:p>
          <w:p w14:paraId="1046E8BA" w14:textId="77777777" w:rsidR="0006052A" w:rsidRDefault="009E106B">
            <w:pPr>
              <w:widowControl w:val="0"/>
              <w:numPr>
                <w:ilvl w:val="0"/>
                <w:numId w:val="2"/>
              </w:numPr>
              <w:tabs>
                <w:tab w:val="left" w:pos="814"/>
                <w:tab w:val="left" w:pos="4678"/>
              </w:tabs>
              <w:spacing w:after="200" w:line="276" w:lineRule="auto"/>
              <w:ind w:left="814" w:hanging="814"/>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b/>
                <w:noProof/>
                <w:sz w:val="24"/>
                <w:szCs w:val="24"/>
                <w:lang w:val="ro-RO"/>
              </w:rPr>
              <w:t xml:space="preserve">Obligations of the Short-Term Product Market Participant. Applicable Mechanisms </w:t>
            </w:r>
          </w:p>
          <w:p w14:paraId="0B5AEAA2" w14:textId="77777777" w:rsidR="0006052A" w:rsidRDefault="009E106B">
            <w:pPr>
              <w:widowControl w:val="0"/>
              <w:tabs>
                <w:tab w:val="left" w:pos="814"/>
                <w:tab w:val="left" w:pos="4678"/>
              </w:tabs>
              <w:spacing w:after="200" w:line="276" w:lineRule="auto"/>
              <w:ind w:left="814" w:hanging="814"/>
              <w:jc w:val="both"/>
              <w:rPr>
                <w:rFonts w:ascii="Times New Roman" w:eastAsia="Times New Roman" w:hAnsi="Times New Roman" w:cs="Times New Roman"/>
                <w:b/>
                <w:i/>
                <w:noProof/>
                <w:sz w:val="24"/>
                <w:szCs w:val="24"/>
                <w:lang w:val="ro-RO"/>
              </w:rPr>
            </w:pPr>
            <w:r w:rsidRPr="00C2039B">
              <w:rPr>
                <w:rFonts w:ascii="Times New Roman" w:eastAsia="Times New Roman" w:hAnsi="Times New Roman" w:cs="Times New Roman"/>
                <w:b/>
                <w:i/>
                <w:noProof/>
                <w:sz w:val="24"/>
                <w:szCs w:val="24"/>
                <w:lang w:val="ro-RO"/>
              </w:rPr>
              <w:t>Payment of transactions</w:t>
            </w:r>
          </w:p>
          <w:p w14:paraId="39E81222" w14:textId="77777777" w:rsidR="0006052A" w:rsidRDefault="00FB0DAE">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Short-Term Products Market Participant shall enter into a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Mandate for the benefit of the BRM which shall </w:t>
            </w:r>
            <w:r w:rsidR="009E106B" w:rsidRPr="00C2039B">
              <w:rPr>
                <w:rFonts w:ascii="Times New Roman" w:eastAsia="Times New Roman" w:hAnsi="Times New Roman" w:cs="Times New Roman"/>
                <w:noProof/>
                <w:sz w:val="24"/>
                <w:szCs w:val="24"/>
                <w:lang w:val="ro-RO"/>
              </w:rPr>
              <w:t xml:space="preserve">be the </w:t>
            </w:r>
            <w:r w:rsidRPr="00C2039B">
              <w:rPr>
                <w:rFonts w:ascii="Times New Roman" w:eastAsia="Times New Roman" w:hAnsi="Times New Roman" w:cs="Times New Roman"/>
                <w:noProof/>
                <w:sz w:val="24"/>
                <w:szCs w:val="24"/>
                <w:lang w:val="ro-RO"/>
              </w:rPr>
              <w:t>basis on which the Participant's bank</w:t>
            </w:r>
            <w:r w:rsidRPr="00C2039B">
              <w:rPr>
                <w:rFonts w:ascii="Times New Roman" w:eastAsia="Times New Roman" w:hAnsi="Times New Roman" w:cs="Times New Roman"/>
                <w:b/>
                <w:bCs/>
                <w:noProof/>
                <w:sz w:val="24"/>
                <w:szCs w:val="24"/>
                <w:lang w:val="ro-RO"/>
              </w:rPr>
              <w:t xml:space="preserve">, </w:t>
            </w:r>
            <w:r w:rsidR="009E106B" w:rsidRPr="00C2039B">
              <w:rPr>
                <w:rFonts w:ascii="Times New Roman" w:eastAsia="Times New Roman" w:hAnsi="Times New Roman" w:cs="Times New Roman"/>
                <w:b/>
                <w:bCs/>
                <w:noProof/>
                <w:sz w:val="24"/>
                <w:szCs w:val="24"/>
                <w:lang w:val="ro-RO"/>
              </w:rPr>
              <w:t xml:space="preserve">as </w:t>
            </w:r>
            <w:r w:rsidRPr="00C2039B">
              <w:rPr>
                <w:rFonts w:ascii="Times New Roman" w:eastAsia="Times New Roman" w:hAnsi="Times New Roman" w:cs="Times New Roman"/>
                <w:b/>
                <w:bCs/>
                <w:noProof/>
                <w:sz w:val="24"/>
                <w:szCs w:val="24"/>
                <w:lang w:val="ro-RO"/>
              </w:rPr>
              <w:t xml:space="preserve">Paying Institution, </w:t>
            </w:r>
            <w:r w:rsidRPr="00C2039B">
              <w:rPr>
                <w:rFonts w:ascii="Times New Roman" w:eastAsia="Times New Roman" w:hAnsi="Times New Roman" w:cs="Times New Roman"/>
                <w:noProof/>
                <w:sz w:val="24"/>
                <w:szCs w:val="24"/>
                <w:lang w:val="ro-RO"/>
              </w:rPr>
              <w:t xml:space="preserve">shall debit the Participant's current account with the amount set out in each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issued by the BRM and which shall be made available to the </w:t>
            </w:r>
            <w:r w:rsidRPr="00C2039B">
              <w:rPr>
                <w:rFonts w:ascii="Times New Roman" w:eastAsia="Times New Roman" w:hAnsi="Times New Roman" w:cs="Times New Roman"/>
                <w:b/>
                <w:bCs/>
                <w:noProof/>
                <w:sz w:val="24"/>
                <w:szCs w:val="24"/>
                <w:lang w:val="ro-RO"/>
              </w:rPr>
              <w:t xml:space="preserve">Central Account Bank </w:t>
            </w:r>
            <w:r w:rsidRPr="00C2039B">
              <w:rPr>
                <w:rFonts w:ascii="Times New Roman" w:eastAsia="Times New Roman" w:hAnsi="Times New Roman" w:cs="Times New Roman"/>
                <w:noProof/>
                <w:sz w:val="24"/>
                <w:szCs w:val="24"/>
                <w:lang w:val="ro-RO"/>
              </w:rPr>
              <w:t>upon its request.</w:t>
            </w:r>
          </w:p>
          <w:p w14:paraId="170C6E8E" w14:textId="77777777" w:rsidR="0006052A" w:rsidRDefault="009E106B">
            <w:pPr>
              <w:widowControl w:val="0"/>
              <w:numPr>
                <w:ilvl w:val="1"/>
                <w:numId w:val="2"/>
              </w:numPr>
              <w:tabs>
                <w:tab w:val="left" w:pos="337"/>
                <w:tab w:val="left" w:pos="4678"/>
              </w:tabs>
              <w:spacing w:after="200" w:line="276" w:lineRule="auto"/>
              <w:ind w:left="337" w:hanging="337"/>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noProof/>
                <w:sz w:val="24"/>
                <w:szCs w:val="24"/>
                <w:lang w:val="ro-RO"/>
              </w:rPr>
              <w:t xml:space="preserve"> Direct</w:t>
            </w:r>
            <w:r w:rsidR="00FB0DAE" w:rsidRPr="00C2039B">
              <w:rPr>
                <w:rFonts w:ascii="Times New Roman" w:eastAsia="Times New Roman" w:hAnsi="Times New Roman" w:cs="Times New Roman"/>
                <w:noProof/>
                <w:sz w:val="24"/>
                <w:szCs w:val="24"/>
                <w:lang w:val="ro-RO"/>
              </w:rPr>
              <w:t xml:space="preserve"> debits will be made for amounts due as transaction </w:t>
            </w:r>
            <w:r w:rsidRPr="00C2039B">
              <w:rPr>
                <w:rFonts w:ascii="Times New Roman" w:eastAsia="Times New Roman" w:hAnsi="Times New Roman" w:cs="Times New Roman"/>
                <w:noProof/>
                <w:sz w:val="24"/>
                <w:szCs w:val="24"/>
                <w:lang w:val="ro-RO"/>
              </w:rPr>
              <w:t>prices</w:t>
            </w:r>
            <w:r w:rsidR="00FB0DAE" w:rsidRPr="00C2039B">
              <w:rPr>
                <w:rFonts w:ascii="Times New Roman" w:eastAsia="Times New Roman" w:hAnsi="Times New Roman" w:cs="Times New Roman"/>
                <w:noProof/>
                <w:sz w:val="24"/>
                <w:szCs w:val="24"/>
                <w:lang w:val="ro-RO"/>
              </w:rPr>
              <w:t xml:space="preserve">. The </w:t>
            </w:r>
            <w:r w:rsidRPr="00C2039B">
              <w:rPr>
                <w:rFonts w:ascii="Times New Roman" w:eastAsia="Times New Roman" w:hAnsi="Times New Roman" w:cs="Times New Roman"/>
                <w:noProof/>
                <w:sz w:val="24"/>
                <w:szCs w:val="24"/>
                <w:lang w:val="ro-RO"/>
              </w:rPr>
              <w:t>Direct</w:t>
            </w:r>
            <w:r w:rsidR="00FB0DAE" w:rsidRPr="00C2039B">
              <w:rPr>
                <w:rFonts w:ascii="Times New Roman" w:eastAsia="Times New Roman" w:hAnsi="Times New Roman" w:cs="Times New Roman"/>
                <w:noProof/>
                <w:sz w:val="24"/>
                <w:szCs w:val="24"/>
                <w:lang w:val="ro-RO"/>
              </w:rPr>
              <w:t xml:space="preserve"> Debit Agreement (DDA) and the </w:t>
            </w:r>
            <w:r w:rsidRPr="00C2039B">
              <w:rPr>
                <w:rFonts w:ascii="Times New Roman" w:eastAsia="Times New Roman" w:hAnsi="Times New Roman" w:cs="Times New Roman"/>
                <w:noProof/>
                <w:sz w:val="24"/>
                <w:szCs w:val="24"/>
                <w:lang w:val="ro-RO"/>
              </w:rPr>
              <w:t>Direct</w:t>
            </w:r>
            <w:r w:rsidR="00FB0DAE" w:rsidRPr="00C2039B">
              <w:rPr>
                <w:rFonts w:ascii="Times New Roman" w:eastAsia="Times New Roman" w:hAnsi="Times New Roman" w:cs="Times New Roman"/>
                <w:noProof/>
                <w:sz w:val="24"/>
                <w:szCs w:val="24"/>
                <w:lang w:val="ro-RO"/>
              </w:rPr>
              <w:t xml:space="preserve"> Debit Mandate shall also allow the consultation of the Participant's current account balance with the Central Bank Account (CBA) or with a Paying Institution that has a direct debit agreement with the Central Bank Account (CBA) and the communication of this balance to the BRM at any time.</w:t>
            </w:r>
          </w:p>
          <w:p w14:paraId="52FA0D02" w14:textId="77777777" w:rsidR="0006052A" w:rsidRDefault="009E106B">
            <w:pPr>
              <w:spacing w:after="0" w:line="240" w:lineRule="auto"/>
              <w:ind w:left="337" w:firstLine="90"/>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Bank charges for settlement payments included in the </w:t>
            </w:r>
            <w:r w:rsidR="00955FA7" w:rsidRPr="00C2039B">
              <w:rPr>
                <w:rFonts w:ascii="Times New Roman" w:eastAsia="Times New Roman" w:hAnsi="Times New Roman" w:cs="Times New Roman"/>
                <w:sz w:val="24"/>
                <w:szCs w:val="24"/>
                <w:lang w:val="ro-RO"/>
              </w:rPr>
              <w:t>direct</w:t>
            </w:r>
            <w:r w:rsidRPr="00C2039B">
              <w:rPr>
                <w:rFonts w:ascii="Times New Roman" w:eastAsia="Times New Roman" w:hAnsi="Times New Roman" w:cs="Times New Roman"/>
                <w:sz w:val="24"/>
                <w:szCs w:val="24"/>
                <w:lang w:val="ro-RO"/>
              </w:rPr>
              <w:t xml:space="preserve"> debit flow in the Short-Term Standardised Products Market shall be </w:t>
            </w:r>
            <w:r w:rsidR="00955FA7" w:rsidRPr="00C2039B">
              <w:rPr>
                <w:rFonts w:ascii="Times New Roman" w:eastAsia="Times New Roman" w:hAnsi="Times New Roman" w:cs="Times New Roman"/>
                <w:sz w:val="24"/>
                <w:szCs w:val="24"/>
                <w:lang w:val="ro-RO"/>
              </w:rPr>
              <w:t xml:space="preserve">borne by the </w:t>
            </w:r>
            <w:r w:rsidRPr="00C2039B">
              <w:rPr>
                <w:rFonts w:ascii="Times New Roman" w:eastAsia="Times New Roman" w:hAnsi="Times New Roman" w:cs="Times New Roman"/>
                <w:sz w:val="24"/>
                <w:szCs w:val="24"/>
                <w:lang w:val="ro-RO"/>
              </w:rPr>
              <w:t xml:space="preserve">Participant. </w:t>
            </w:r>
            <w:r w:rsidRPr="007A4C72">
              <w:rPr>
                <w:rFonts w:ascii="Times New Roman" w:eastAsia="Times New Roman" w:hAnsi="Times New Roman" w:cs="Times New Roman"/>
                <w:sz w:val="24"/>
                <w:szCs w:val="24"/>
                <w:lang w:val="ro-RO"/>
              </w:rPr>
              <w:t xml:space="preserve">These fees will be invoiced monthly by the BRM, based on information provided by the Central Account Bank. </w:t>
            </w:r>
            <w:bookmarkStart w:id="1" w:name="_Hlk52529369"/>
            <w:r w:rsidRPr="007A4C72">
              <w:rPr>
                <w:rFonts w:ascii="Times New Roman" w:eastAsia="Times New Roman" w:hAnsi="Times New Roman" w:cs="Times New Roman"/>
                <w:sz w:val="24"/>
                <w:szCs w:val="24"/>
                <w:lang w:val="ro-RO"/>
              </w:rPr>
              <w:t>The calculation/collection of the fees will be explained in the invoice.</w:t>
            </w:r>
            <w:bookmarkEnd w:id="1"/>
          </w:p>
          <w:p w14:paraId="5DD1F43F" w14:textId="77777777" w:rsidR="00FB0DAE" w:rsidRPr="00C2039B" w:rsidRDefault="00FB0DAE" w:rsidP="00FB0DAE">
            <w:pPr>
              <w:widowControl w:val="0"/>
              <w:tabs>
                <w:tab w:val="left" w:pos="814"/>
                <w:tab w:val="left" w:pos="4678"/>
              </w:tabs>
              <w:spacing w:after="200" w:line="276" w:lineRule="auto"/>
              <w:ind w:left="814"/>
              <w:jc w:val="both"/>
              <w:rPr>
                <w:rFonts w:ascii="Times New Roman" w:eastAsia="Times New Roman" w:hAnsi="Times New Roman" w:cs="Times New Roman"/>
                <w:b/>
                <w:noProof/>
                <w:sz w:val="24"/>
                <w:szCs w:val="24"/>
                <w:lang w:val="ro-RO"/>
              </w:rPr>
            </w:pPr>
          </w:p>
          <w:p w14:paraId="5A93EBA7" w14:textId="77777777" w:rsidR="00955FA7" w:rsidRPr="00C2039B" w:rsidRDefault="00955FA7" w:rsidP="00FB0DAE">
            <w:pPr>
              <w:widowControl w:val="0"/>
              <w:tabs>
                <w:tab w:val="left" w:pos="814"/>
                <w:tab w:val="left" w:pos="4678"/>
              </w:tabs>
              <w:spacing w:after="200" w:line="276" w:lineRule="auto"/>
              <w:ind w:left="814"/>
              <w:jc w:val="both"/>
              <w:rPr>
                <w:rFonts w:ascii="Times New Roman" w:eastAsia="Times New Roman" w:hAnsi="Times New Roman" w:cs="Times New Roman"/>
                <w:b/>
                <w:noProof/>
                <w:sz w:val="24"/>
                <w:szCs w:val="24"/>
                <w:lang w:val="ro-RO"/>
              </w:rPr>
            </w:pPr>
          </w:p>
          <w:p w14:paraId="77C44C8B" w14:textId="77777777" w:rsidR="0006052A" w:rsidRDefault="009E106B">
            <w:pPr>
              <w:widowControl w:val="0"/>
              <w:tabs>
                <w:tab w:val="left" w:pos="814"/>
                <w:tab w:val="left" w:pos="4678"/>
              </w:tabs>
              <w:spacing w:after="200" w:line="276" w:lineRule="auto"/>
              <w:ind w:left="814" w:hanging="814"/>
              <w:jc w:val="both"/>
              <w:rPr>
                <w:rFonts w:ascii="Times New Roman" w:eastAsia="Times New Roman" w:hAnsi="Times New Roman" w:cs="Times New Roman"/>
                <w:b/>
                <w:i/>
                <w:noProof/>
                <w:sz w:val="24"/>
                <w:szCs w:val="24"/>
                <w:lang w:val="ro-RO"/>
              </w:rPr>
            </w:pPr>
            <w:r w:rsidRPr="00C2039B">
              <w:rPr>
                <w:rFonts w:ascii="Times New Roman" w:eastAsia="Times New Roman" w:hAnsi="Times New Roman" w:cs="Times New Roman"/>
                <w:b/>
                <w:i/>
                <w:noProof/>
                <w:sz w:val="24"/>
                <w:szCs w:val="24"/>
                <w:lang w:val="ro-RO"/>
              </w:rPr>
              <w:t xml:space="preserve">Guaranteeing </w:t>
            </w:r>
            <w:r w:rsidR="00FB5AB0" w:rsidRPr="00C2039B">
              <w:rPr>
                <w:rFonts w:ascii="Times New Roman" w:eastAsia="Times New Roman" w:hAnsi="Times New Roman" w:cs="Times New Roman"/>
                <w:b/>
                <w:i/>
                <w:noProof/>
                <w:sz w:val="24"/>
                <w:szCs w:val="24"/>
                <w:lang w:val="ro-RO"/>
              </w:rPr>
              <w:t xml:space="preserve">payment of </w:t>
            </w:r>
            <w:r w:rsidRPr="00C2039B">
              <w:rPr>
                <w:rFonts w:ascii="Times New Roman" w:eastAsia="Times New Roman" w:hAnsi="Times New Roman" w:cs="Times New Roman"/>
                <w:b/>
                <w:i/>
                <w:noProof/>
                <w:sz w:val="24"/>
                <w:szCs w:val="24"/>
                <w:lang w:val="ro-RO"/>
              </w:rPr>
              <w:t>transactions</w:t>
            </w:r>
          </w:p>
          <w:p w14:paraId="40B95965" w14:textId="7E952E07" w:rsidR="0006052A" w:rsidRDefault="00FB0DAE">
            <w:pPr>
              <w:widowControl w:val="0"/>
              <w:numPr>
                <w:ilvl w:val="1"/>
                <w:numId w:val="2"/>
              </w:numPr>
              <w:tabs>
                <w:tab w:val="left" w:pos="814"/>
                <w:tab w:val="left" w:pos="4678"/>
              </w:tabs>
              <w:spacing w:after="200" w:line="276" w:lineRule="auto"/>
              <w:ind w:left="814" w:hanging="814"/>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 order to guarantee </w:t>
            </w:r>
            <w:r w:rsidR="00150FE6" w:rsidRPr="00C2039B">
              <w:rPr>
                <w:rFonts w:ascii="Times New Roman" w:eastAsia="Times New Roman" w:hAnsi="Times New Roman" w:cs="Times New Roman"/>
                <w:noProof/>
                <w:sz w:val="24"/>
                <w:szCs w:val="24"/>
                <w:lang w:val="ro-RO"/>
              </w:rPr>
              <w:t xml:space="preserve">the payment of </w:t>
            </w:r>
            <w:r w:rsidRPr="00C2039B">
              <w:rPr>
                <w:rFonts w:ascii="Times New Roman" w:eastAsia="Times New Roman" w:hAnsi="Times New Roman" w:cs="Times New Roman"/>
                <w:noProof/>
                <w:sz w:val="24"/>
                <w:szCs w:val="24"/>
                <w:lang w:val="ro-RO"/>
              </w:rPr>
              <w:t>transactions, the Short-Term Products Market Participant:</w:t>
            </w:r>
            <w:r w:rsidR="00D60A72">
              <w:rPr>
                <w:rFonts w:ascii="Times New Roman" w:eastAsia="Times New Roman" w:hAnsi="Times New Roman" w:cs="Times New Roman"/>
                <w:noProof/>
                <w:sz w:val="24"/>
                <w:szCs w:val="24"/>
                <w:lang w:val="ro-RO"/>
              </w:rPr>
              <w:t xml:space="preserve"> </w:t>
            </w:r>
          </w:p>
          <w:p w14:paraId="21A75CEC" w14:textId="77777777" w:rsidR="0006052A" w:rsidRDefault="009E106B">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 xml:space="preserve">provide a Bank Guarantee Letter (SGB) in favour of the BRM issued by the Central Account Bank or </w:t>
            </w:r>
            <w:r w:rsidR="00150FE6" w:rsidRPr="00C2039B">
              <w:rPr>
                <w:rFonts w:ascii="Times New Roman" w:eastAsia="Times New Roman" w:hAnsi="Times New Roman" w:cs="Times New Roman"/>
                <w:noProof/>
                <w:sz w:val="24"/>
                <w:szCs w:val="24"/>
                <w:lang w:val="ro-RO"/>
              </w:rPr>
              <w:t xml:space="preserve">another commercial </w:t>
            </w:r>
            <w:r w:rsidRPr="00C2039B">
              <w:rPr>
                <w:rFonts w:ascii="Times New Roman" w:eastAsia="Times New Roman" w:hAnsi="Times New Roman" w:cs="Times New Roman"/>
                <w:noProof/>
                <w:sz w:val="24"/>
                <w:szCs w:val="24"/>
                <w:lang w:val="ro-RO"/>
              </w:rPr>
              <w:t xml:space="preserve">bank </w:t>
            </w:r>
            <w:r w:rsidR="00150FE6" w:rsidRPr="00C2039B">
              <w:rPr>
                <w:rFonts w:ascii="Times New Roman" w:eastAsia="Times New Roman" w:hAnsi="Times New Roman" w:cs="Times New Roman"/>
                <w:noProof/>
                <w:sz w:val="24"/>
                <w:szCs w:val="24"/>
                <w:lang w:val="ro-RO"/>
              </w:rPr>
              <w:t xml:space="preserve">authorised </w:t>
            </w:r>
            <w:r w:rsidRPr="00C2039B">
              <w:rPr>
                <w:rFonts w:ascii="Times New Roman" w:eastAsia="Times New Roman" w:hAnsi="Times New Roman" w:cs="Times New Roman"/>
                <w:noProof/>
                <w:sz w:val="24"/>
                <w:szCs w:val="24"/>
                <w:lang w:val="ro-RO"/>
              </w:rPr>
              <w:t xml:space="preserve">in Romania and accepted by the BRM </w:t>
            </w:r>
            <w:r w:rsidR="008107C6" w:rsidRPr="00C2039B">
              <w:rPr>
                <w:rFonts w:ascii="Times New Roman" w:eastAsia="Times New Roman" w:hAnsi="Times New Roman" w:cs="Times New Roman"/>
                <w:noProof/>
                <w:sz w:val="24"/>
                <w:szCs w:val="24"/>
                <w:lang w:val="ro-RO"/>
              </w:rPr>
              <w:t>and/or</w:t>
            </w:r>
          </w:p>
          <w:p w14:paraId="2CA48C6C" w14:textId="77777777" w:rsidR="0006052A" w:rsidRDefault="009E106B">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shall open an Escrow Account in favour of BRM at the Central Account Bank or at another </w:t>
            </w:r>
            <w:r w:rsidR="004340A4" w:rsidRPr="00C2039B">
              <w:rPr>
                <w:rFonts w:ascii="Times New Roman" w:eastAsia="Times New Roman" w:hAnsi="Times New Roman" w:cs="Times New Roman"/>
                <w:noProof/>
                <w:sz w:val="24"/>
                <w:szCs w:val="24"/>
                <w:lang w:val="ro-RO"/>
              </w:rPr>
              <w:t xml:space="preserve">commercial </w:t>
            </w:r>
            <w:r w:rsidRPr="00C2039B">
              <w:rPr>
                <w:rFonts w:ascii="Times New Roman" w:eastAsia="Times New Roman" w:hAnsi="Times New Roman" w:cs="Times New Roman"/>
                <w:noProof/>
                <w:sz w:val="24"/>
                <w:szCs w:val="24"/>
                <w:lang w:val="ro-RO"/>
              </w:rPr>
              <w:t xml:space="preserve">bank </w:t>
            </w:r>
            <w:r w:rsidR="004340A4" w:rsidRPr="00C2039B">
              <w:rPr>
                <w:rFonts w:ascii="Times New Roman" w:eastAsia="Times New Roman" w:hAnsi="Times New Roman" w:cs="Times New Roman"/>
                <w:noProof/>
                <w:sz w:val="24"/>
                <w:szCs w:val="24"/>
                <w:lang w:val="ro-RO"/>
              </w:rPr>
              <w:t xml:space="preserve">authorized </w:t>
            </w:r>
            <w:r w:rsidRPr="00C2039B">
              <w:rPr>
                <w:rFonts w:ascii="Times New Roman" w:eastAsia="Times New Roman" w:hAnsi="Times New Roman" w:cs="Times New Roman"/>
                <w:noProof/>
                <w:sz w:val="24"/>
                <w:szCs w:val="24"/>
                <w:lang w:val="ro-RO"/>
              </w:rPr>
              <w:t xml:space="preserve">in Romania and accepted </w:t>
            </w:r>
            <w:r w:rsidR="004340A4" w:rsidRPr="00C2039B">
              <w:rPr>
                <w:rFonts w:ascii="Times New Roman" w:eastAsia="Times New Roman" w:hAnsi="Times New Roman" w:cs="Times New Roman"/>
                <w:noProof/>
                <w:sz w:val="24"/>
                <w:szCs w:val="24"/>
                <w:lang w:val="ro-RO"/>
              </w:rPr>
              <w:t xml:space="preserve">by </w:t>
            </w:r>
            <w:r w:rsidRPr="00C2039B">
              <w:rPr>
                <w:rFonts w:ascii="Times New Roman" w:eastAsia="Times New Roman" w:hAnsi="Times New Roman" w:cs="Times New Roman"/>
                <w:noProof/>
                <w:sz w:val="24"/>
                <w:szCs w:val="24"/>
                <w:lang w:val="ro-RO"/>
              </w:rPr>
              <w:t xml:space="preserve">BRM, which shall act as Escrow Agent and/or </w:t>
            </w:r>
          </w:p>
          <w:p w14:paraId="3FABD809" w14:textId="77777777" w:rsidR="0006052A" w:rsidRDefault="008107C6">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may </w:t>
            </w:r>
            <w:r w:rsidR="009E106B" w:rsidRPr="00C2039B">
              <w:rPr>
                <w:rFonts w:ascii="Times New Roman" w:eastAsia="Times New Roman" w:hAnsi="Times New Roman" w:cs="Times New Roman"/>
                <w:noProof/>
                <w:sz w:val="24"/>
                <w:szCs w:val="24"/>
                <w:lang w:val="ro-RO"/>
              </w:rPr>
              <w:t>offer other guarantees agreed by the parties.</w:t>
            </w:r>
          </w:p>
          <w:p w14:paraId="3E8BB214" w14:textId="77777777" w:rsidR="0006052A" w:rsidRDefault="009E106B">
            <w:pPr>
              <w:widowControl w:val="0"/>
              <w:numPr>
                <w:ilvl w:val="1"/>
                <w:numId w:val="2"/>
              </w:numPr>
              <w:tabs>
                <w:tab w:val="left" w:pos="4678"/>
              </w:tabs>
              <w:spacing w:before="240" w:after="200" w:line="276" w:lineRule="auto"/>
              <w:ind w:left="337" w:hanging="360"/>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The maximum value threshold up to which the Buying Participant is entitled </w:t>
            </w:r>
            <w:r w:rsidR="004340A4"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trade on the Short-Term Product Market is determined </w:t>
            </w:r>
            <w:r w:rsidR="004340A4" w:rsidRPr="00C2039B">
              <w:rPr>
                <w:rFonts w:ascii="Times New Roman" w:eastAsia="Times New Roman" w:hAnsi="Times New Roman" w:cs="Times New Roman"/>
                <w:noProof/>
                <w:sz w:val="24"/>
                <w:szCs w:val="24"/>
                <w:lang w:val="ro-RO"/>
              </w:rPr>
              <w:t xml:space="preserve">by the </w:t>
            </w:r>
            <w:r w:rsidRPr="00C2039B">
              <w:rPr>
                <w:rFonts w:ascii="Times New Roman" w:eastAsia="Times New Roman" w:hAnsi="Times New Roman" w:cs="Times New Roman"/>
                <w:noProof/>
                <w:sz w:val="24"/>
                <w:szCs w:val="24"/>
                <w:lang w:val="ro-RO"/>
              </w:rPr>
              <w:t xml:space="preserve">formula Limit = SGB + Escrow Account + Other Collateral, it being understood </w:t>
            </w:r>
            <w:r w:rsidR="00F44EAA" w:rsidRPr="00C2039B">
              <w:rPr>
                <w:rFonts w:ascii="Times New Roman" w:eastAsia="Times New Roman" w:hAnsi="Times New Roman" w:cs="Times New Roman"/>
                <w:noProof/>
                <w:sz w:val="24"/>
                <w:szCs w:val="24"/>
                <w:lang w:val="ro-RO"/>
              </w:rPr>
              <w:t>that</w:t>
            </w:r>
            <w:r w:rsidRPr="00C2039B">
              <w:rPr>
                <w:rFonts w:ascii="Times New Roman" w:eastAsia="Times New Roman" w:hAnsi="Times New Roman" w:cs="Times New Roman"/>
                <w:noProof/>
                <w:sz w:val="24"/>
                <w:szCs w:val="24"/>
                <w:lang w:val="ro-RO"/>
              </w:rPr>
              <w:t>:</w:t>
            </w:r>
          </w:p>
          <w:p w14:paraId="103B76D2" w14:textId="77777777" w:rsidR="0006052A" w:rsidRDefault="009E106B">
            <w:pPr>
              <w:widowControl w:val="0"/>
              <w:numPr>
                <w:ilvl w:val="0"/>
                <w:numId w:val="8"/>
              </w:numPr>
              <w:tabs>
                <w:tab w:val="left" w:pos="1381"/>
              </w:tabs>
              <w:spacing w:before="240" w:after="200" w:line="276" w:lineRule="auto"/>
              <w:ind w:left="1425" w:hanging="633"/>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the value of the SGB will be the available (unblocked) amount of an SGB </w:t>
            </w:r>
            <w:r w:rsidR="00F44EAA"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in force at the time of the Opening of Trading Day D</w:t>
            </w:r>
            <w:r w:rsidR="00E82243" w:rsidRPr="00C2039B">
              <w:rPr>
                <w:rFonts w:ascii="Times New Roman" w:eastAsia="Times New Roman" w:hAnsi="Times New Roman" w:cs="Times New Roman"/>
                <w:noProof/>
                <w:sz w:val="24"/>
                <w:szCs w:val="24"/>
                <w:lang w:val="ro-RO"/>
              </w:rPr>
              <w:t>.</w:t>
            </w:r>
          </w:p>
          <w:p w14:paraId="544A09B0" w14:textId="77777777" w:rsidR="0006052A" w:rsidRDefault="009E106B">
            <w:pPr>
              <w:widowControl w:val="0"/>
              <w:numPr>
                <w:ilvl w:val="0"/>
                <w:numId w:val="8"/>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the value of the Escrow Account will be the credit balance of the ESCROW Account at the time of the Opening of Trading Day D.</w:t>
            </w:r>
          </w:p>
          <w:p w14:paraId="37629601" w14:textId="77777777" w:rsidR="0006052A" w:rsidRDefault="009E106B">
            <w:pPr>
              <w:widowControl w:val="0"/>
              <w:numPr>
                <w:ilvl w:val="0"/>
                <w:numId w:val="8"/>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the value of other collateral will be the value of the collateral at the time of the Opening of Trading Day D.</w:t>
            </w:r>
          </w:p>
          <w:p w14:paraId="5C2181DF" w14:textId="77777777" w:rsidR="0006052A" w:rsidRDefault="00FB0DAE">
            <w:pPr>
              <w:widowControl w:val="0"/>
              <w:numPr>
                <w:ilvl w:val="1"/>
                <w:numId w:val="2"/>
              </w:numPr>
              <w:tabs>
                <w:tab w:val="left" w:pos="4678"/>
              </w:tabs>
              <w:spacing w:after="200" w:line="276" w:lineRule="auto"/>
              <w:ind w:left="33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trading limit will be </w:t>
            </w:r>
            <w:r w:rsidR="009B1A3E" w:rsidRPr="00C2039B">
              <w:rPr>
                <w:rFonts w:ascii="Times New Roman" w:eastAsia="Times New Roman" w:hAnsi="Times New Roman" w:cs="Times New Roman"/>
                <w:noProof/>
                <w:sz w:val="24"/>
                <w:szCs w:val="24"/>
                <w:lang w:val="ro-RO"/>
              </w:rPr>
              <w:t xml:space="preserve">applicable </w:t>
            </w:r>
            <w:r w:rsidRPr="00C2039B">
              <w:rPr>
                <w:rFonts w:ascii="Times New Roman" w:eastAsia="Times New Roman" w:hAnsi="Times New Roman" w:cs="Times New Roman"/>
                <w:noProof/>
                <w:sz w:val="24"/>
                <w:szCs w:val="24"/>
                <w:lang w:val="ro-RO"/>
              </w:rPr>
              <w:t xml:space="preserve">on each Trading Day for Participant's buy orders. BRM shall have the right </w:t>
            </w:r>
            <w:r w:rsidR="009B1A3E"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require collateral and </w:t>
            </w:r>
            <w:r w:rsidR="009B1A3E" w:rsidRPr="00C2039B">
              <w:rPr>
                <w:rFonts w:ascii="Times New Roman" w:eastAsia="Times New Roman" w:hAnsi="Times New Roman" w:cs="Times New Roman"/>
                <w:noProof/>
                <w:sz w:val="24"/>
                <w:szCs w:val="24"/>
                <w:lang w:val="ro-RO"/>
              </w:rPr>
              <w:t xml:space="preserve">to set the </w:t>
            </w:r>
            <w:r w:rsidRPr="00C2039B">
              <w:rPr>
                <w:rFonts w:ascii="Times New Roman" w:eastAsia="Times New Roman" w:hAnsi="Times New Roman" w:cs="Times New Roman"/>
                <w:noProof/>
                <w:sz w:val="24"/>
                <w:szCs w:val="24"/>
                <w:lang w:val="ro-RO"/>
              </w:rPr>
              <w:t>Trading Limit also for Participant's sell orders.</w:t>
            </w:r>
          </w:p>
          <w:p w14:paraId="0C803C3B" w14:textId="77777777" w:rsidR="0006052A" w:rsidRDefault="00FB0DAE">
            <w:pPr>
              <w:widowControl w:val="0"/>
              <w:numPr>
                <w:ilvl w:val="1"/>
                <w:numId w:val="2"/>
              </w:numPr>
              <w:tabs>
                <w:tab w:val="left" w:pos="4678"/>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SGB shall be constituted, at the Participant's sole expense, as a commitment to be executed at the first and simple request of the BRM. The SGB shall have a minimum validity </w:t>
            </w:r>
            <w:r w:rsidR="00280D5C" w:rsidRPr="00C2039B">
              <w:rPr>
                <w:rFonts w:ascii="Times New Roman" w:eastAsia="Times New Roman" w:hAnsi="Times New Roman" w:cs="Times New Roman"/>
                <w:noProof/>
                <w:sz w:val="24"/>
                <w:szCs w:val="24"/>
                <w:lang w:val="ro-RO"/>
              </w:rPr>
              <w:t xml:space="preserve">period </w:t>
            </w:r>
            <w:r w:rsidRPr="00C2039B">
              <w:rPr>
                <w:rFonts w:ascii="Times New Roman" w:eastAsia="Times New Roman" w:hAnsi="Times New Roman" w:cs="Times New Roman"/>
                <w:noProof/>
                <w:sz w:val="24"/>
                <w:szCs w:val="24"/>
                <w:lang w:val="ro-RO"/>
              </w:rPr>
              <w:t xml:space="preserve">of </w:t>
            </w:r>
            <w:r w:rsidR="00265B62">
              <w:rPr>
                <w:rFonts w:ascii="Times New Roman" w:eastAsia="Times New Roman" w:hAnsi="Times New Roman" w:cs="Times New Roman"/>
                <w:noProof/>
                <w:sz w:val="24"/>
                <w:szCs w:val="24"/>
                <w:lang w:val="ro-RO"/>
              </w:rPr>
              <w:t xml:space="preserve">15 days </w:t>
            </w:r>
            <w:r w:rsidR="00E20801">
              <w:rPr>
                <w:rFonts w:ascii="Times New Roman" w:eastAsia="Times New Roman" w:hAnsi="Times New Roman" w:cs="Times New Roman"/>
                <w:noProof/>
                <w:sz w:val="24"/>
                <w:szCs w:val="24"/>
                <w:lang w:val="ro-RO"/>
              </w:rPr>
              <w:t xml:space="preserve">at any time when it is </w:t>
            </w:r>
            <w:r w:rsidR="00F702E4">
              <w:rPr>
                <w:rFonts w:ascii="Times New Roman" w:eastAsia="Times New Roman" w:hAnsi="Times New Roman" w:cs="Times New Roman"/>
                <w:noProof/>
                <w:sz w:val="24"/>
                <w:szCs w:val="24"/>
                <w:lang w:val="ro-RO"/>
              </w:rPr>
              <w:t>taken into account in the calculation of the Limit</w:t>
            </w:r>
            <w:r w:rsidRPr="00C2039B">
              <w:rPr>
                <w:rFonts w:ascii="Times New Roman" w:eastAsia="Times New Roman" w:hAnsi="Times New Roman" w:cs="Times New Roman"/>
                <w:noProof/>
                <w:sz w:val="24"/>
                <w:szCs w:val="24"/>
                <w:lang w:val="ro-RO"/>
              </w:rPr>
              <w:t xml:space="preserve">. The Participant shall provide the BRM with evidence of the issuance of a new SGB, or, </w:t>
            </w:r>
            <w:r w:rsidR="00280D5C" w:rsidRPr="00C2039B">
              <w:rPr>
                <w:rFonts w:ascii="Times New Roman" w:eastAsia="Times New Roman" w:hAnsi="Times New Roman" w:cs="Times New Roman"/>
                <w:noProof/>
                <w:sz w:val="24"/>
                <w:szCs w:val="24"/>
                <w:lang w:val="ro-RO"/>
              </w:rPr>
              <w:t xml:space="preserve">if </w:t>
            </w:r>
            <w:r w:rsidRPr="00C2039B">
              <w:rPr>
                <w:rFonts w:ascii="Times New Roman" w:eastAsia="Times New Roman" w:hAnsi="Times New Roman" w:cs="Times New Roman"/>
                <w:noProof/>
                <w:sz w:val="24"/>
                <w:szCs w:val="24"/>
                <w:lang w:val="ro-RO"/>
              </w:rPr>
              <w:t xml:space="preserve">applicable, the extension of the validity period of existing SGBs at </w:t>
            </w:r>
            <w:r w:rsidR="00280D5C" w:rsidRPr="00C2039B">
              <w:rPr>
                <w:rFonts w:ascii="Times New Roman" w:eastAsia="Times New Roman" w:hAnsi="Times New Roman" w:cs="Times New Roman"/>
                <w:noProof/>
                <w:sz w:val="24"/>
                <w:szCs w:val="24"/>
                <w:lang w:val="ro-RO"/>
              </w:rPr>
              <w:t xml:space="preserve">least </w:t>
            </w:r>
            <w:r w:rsidRPr="00C2039B">
              <w:rPr>
                <w:rFonts w:ascii="Times New Roman" w:eastAsia="Times New Roman" w:hAnsi="Times New Roman" w:cs="Times New Roman"/>
                <w:noProof/>
                <w:sz w:val="24"/>
                <w:szCs w:val="24"/>
                <w:lang w:val="ro-RO"/>
              </w:rPr>
              <w:t xml:space="preserve">5 days before the expiry date of each validity period, failing which the SGB shall not be taken into </w:t>
            </w:r>
            <w:r w:rsidR="00280D5C" w:rsidRPr="00C2039B">
              <w:rPr>
                <w:rFonts w:ascii="Times New Roman" w:eastAsia="Times New Roman" w:hAnsi="Times New Roman" w:cs="Times New Roman"/>
                <w:noProof/>
                <w:sz w:val="24"/>
                <w:szCs w:val="24"/>
                <w:lang w:val="ro-RO"/>
              </w:rPr>
              <w:t xml:space="preserve">account in </w:t>
            </w:r>
            <w:r w:rsidRPr="00C2039B">
              <w:rPr>
                <w:rFonts w:ascii="Times New Roman" w:eastAsia="Times New Roman" w:hAnsi="Times New Roman" w:cs="Times New Roman"/>
                <w:noProof/>
                <w:sz w:val="24"/>
                <w:szCs w:val="24"/>
                <w:lang w:val="ro-RO"/>
              </w:rPr>
              <w:t xml:space="preserve">the calculation of the Limit. The SGB shall be constituted in the form </w:t>
            </w:r>
            <w:r w:rsidR="00E20801">
              <w:rPr>
                <w:rFonts w:ascii="Times New Roman" w:eastAsia="Times New Roman" w:hAnsi="Times New Roman" w:cs="Times New Roman"/>
                <w:noProof/>
                <w:sz w:val="24"/>
                <w:szCs w:val="24"/>
                <w:lang w:val="ro-RO"/>
              </w:rPr>
              <w:t xml:space="preserve">agreed by the BRM </w:t>
            </w:r>
            <w:r w:rsidRPr="00C2039B">
              <w:rPr>
                <w:rFonts w:ascii="Times New Roman" w:eastAsia="Times New Roman" w:hAnsi="Times New Roman" w:cs="Times New Roman"/>
                <w:noProof/>
                <w:sz w:val="24"/>
                <w:szCs w:val="24"/>
                <w:lang w:val="ro-RO"/>
              </w:rPr>
              <w:t xml:space="preserve">and shall permit performance by the BRM to cover all amounts due under this Agreement, including amounts due as transaction </w:t>
            </w:r>
            <w:r w:rsidR="00280D5C" w:rsidRPr="00C2039B">
              <w:rPr>
                <w:rFonts w:ascii="Times New Roman" w:eastAsia="Times New Roman" w:hAnsi="Times New Roman" w:cs="Times New Roman"/>
                <w:noProof/>
                <w:sz w:val="24"/>
                <w:szCs w:val="24"/>
                <w:lang w:val="ro-RO"/>
              </w:rPr>
              <w:t>price</w:t>
            </w:r>
            <w:r w:rsidRPr="00C2039B">
              <w:rPr>
                <w:rFonts w:ascii="Times New Roman" w:eastAsia="Times New Roman" w:hAnsi="Times New Roman" w:cs="Times New Roman"/>
                <w:noProof/>
                <w:sz w:val="24"/>
                <w:szCs w:val="24"/>
                <w:lang w:val="ro-RO"/>
              </w:rPr>
              <w:t xml:space="preserve">, the fee due to the BRM for services provided under this Agreement and any penalties. </w:t>
            </w:r>
          </w:p>
          <w:p w14:paraId="2E934C59" w14:textId="77777777" w:rsidR="0006052A" w:rsidRDefault="00FB0DAE">
            <w:pPr>
              <w:widowControl w:val="0"/>
              <w:numPr>
                <w:ilvl w:val="1"/>
                <w:numId w:val="2"/>
              </w:numPr>
              <w:tabs>
                <w:tab w:val="clear" w:pos="432"/>
                <w:tab w:val="left" w:pos="427"/>
                <w:tab w:val="left" w:pos="4678"/>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Escrow Account will be established by signing an Escrow Agreement and depositing a sum of money in the Escrow Account. The Escrow Agreement shall allow the Escrow Agent </w:t>
            </w:r>
            <w:r w:rsidR="00C50A36"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transfer to the BRM any amounts necessary to cover all of the Participant's debts under this Agreement, including amounts due as the </w:t>
            </w:r>
            <w:r w:rsidR="00C50A36" w:rsidRPr="00C2039B">
              <w:rPr>
                <w:rFonts w:ascii="Times New Roman" w:eastAsia="Times New Roman" w:hAnsi="Times New Roman" w:cs="Times New Roman"/>
                <w:noProof/>
                <w:sz w:val="24"/>
                <w:szCs w:val="24"/>
                <w:lang w:val="ro-RO"/>
              </w:rPr>
              <w:t xml:space="preserve">price </w:t>
            </w:r>
            <w:r w:rsidRPr="00C2039B">
              <w:rPr>
                <w:rFonts w:ascii="Times New Roman" w:eastAsia="Times New Roman" w:hAnsi="Times New Roman" w:cs="Times New Roman"/>
                <w:noProof/>
                <w:sz w:val="24"/>
                <w:szCs w:val="24"/>
                <w:lang w:val="ro-RO"/>
              </w:rPr>
              <w:t xml:space="preserve">of transactions, the fee due to the BRM for services provided under this Agreement and any penalties. The Escrow Agent shall have no discretion as to the merits of the BRM's request and shall release the amounts requested by </w:t>
            </w:r>
            <w:r w:rsidR="00C50A36" w:rsidRPr="00C2039B">
              <w:rPr>
                <w:rFonts w:ascii="Times New Roman" w:eastAsia="Times New Roman" w:hAnsi="Times New Roman" w:cs="Times New Roman"/>
                <w:noProof/>
                <w:sz w:val="24"/>
                <w:szCs w:val="24"/>
                <w:lang w:val="ro-RO"/>
              </w:rPr>
              <w:t xml:space="preserve">the </w:t>
            </w:r>
            <w:r w:rsidRPr="00C2039B">
              <w:rPr>
                <w:rFonts w:ascii="Times New Roman" w:eastAsia="Times New Roman" w:hAnsi="Times New Roman" w:cs="Times New Roman"/>
                <w:noProof/>
                <w:sz w:val="24"/>
                <w:szCs w:val="24"/>
                <w:lang w:val="ro-RO"/>
              </w:rPr>
              <w:t>BRM upon the BRM's request.</w:t>
            </w:r>
          </w:p>
          <w:p w14:paraId="63E4AC8D" w14:textId="77777777" w:rsidR="0006052A" w:rsidRDefault="00FB0DAE">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 xml:space="preserve"> The Participant shall be automatically in default of all </w:t>
            </w:r>
            <w:r w:rsidR="009E106B" w:rsidRPr="00C2039B">
              <w:rPr>
                <w:rFonts w:ascii="Times New Roman" w:eastAsia="Times New Roman" w:hAnsi="Times New Roman" w:cs="Times New Roman"/>
                <w:noProof/>
                <w:sz w:val="24"/>
                <w:szCs w:val="24"/>
                <w:lang w:val="ro-RO"/>
              </w:rPr>
              <w:t>payment</w:t>
            </w:r>
            <w:r w:rsidRPr="00C2039B">
              <w:rPr>
                <w:rFonts w:ascii="Times New Roman" w:eastAsia="Times New Roman" w:hAnsi="Times New Roman" w:cs="Times New Roman"/>
                <w:noProof/>
                <w:sz w:val="24"/>
                <w:szCs w:val="24"/>
                <w:lang w:val="ro-RO"/>
              </w:rPr>
              <w:t xml:space="preserve"> obligations under this Agreement</w:t>
            </w:r>
            <w:r w:rsidR="00BD7C6F">
              <w:rPr>
                <w:rFonts w:ascii="Times New Roman" w:eastAsia="Times New Roman" w:hAnsi="Times New Roman" w:cs="Times New Roman"/>
                <w:noProof/>
                <w:sz w:val="24"/>
                <w:szCs w:val="24"/>
                <w:lang w:val="ro-RO"/>
              </w:rPr>
              <w:t xml:space="preserve">. In the event of failure of direct debit, the </w:t>
            </w:r>
            <w:r w:rsidRPr="00C2039B">
              <w:rPr>
                <w:rFonts w:ascii="Times New Roman" w:eastAsia="Times New Roman" w:hAnsi="Times New Roman" w:cs="Times New Roman"/>
                <w:noProof/>
                <w:sz w:val="24"/>
                <w:szCs w:val="24"/>
                <w:lang w:val="ro-RO"/>
              </w:rPr>
              <w:t xml:space="preserve">execution of collateral </w:t>
            </w:r>
            <w:r w:rsidR="00BD7C6F">
              <w:rPr>
                <w:rFonts w:ascii="Times New Roman" w:eastAsia="Times New Roman" w:hAnsi="Times New Roman" w:cs="Times New Roman"/>
                <w:noProof/>
                <w:sz w:val="24"/>
                <w:szCs w:val="24"/>
                <w:lang w:val="ro-RO"/>
              </w:rPr>
              <w:t xml:space="preserve">shall </w:t>
            </w:r>
            <w:r w:rsidRPr="00C2039B">
              <w:rPr>
                <w:rFonts w:ascii="Times New Roman" w:eastAsia="Times New Roman" w:hAnsi="Times New Roman" w:cs="Times New Roman"/>
                <w:noProof/>
                <w:sz w:val="24"/>
                <w:szCs w:val="24"/>
                <w:lang w:val="ro-RO"/>
              </w:rPr>
              <w:t xml:space="preserve">be </w:t>
            </w:r>
            <w:r w:rsidR="00BD7C6F">
              <w:rPr>
                <w:rFonts w:ascii="Times New Roman" w:eastAsia="Times New Roman" w:hAnsi="Times New Roman" w:cs="Times New Roman"/>
                <w:noProof/>
                <w:sz w:val="24"/>
                <w:szCs w:val="24"/>
                <w:lang w:val="ro-RO"/>
              </w:rPr>
              <w:t xml:space="preserve">upon </w:t>
            </w:r>
            <w:r w:rsidR="009E106B" w:rsidRPr="00C2039B">
              <w:rPr>
                <w:rFonts w:ascii="Times New Roman" w:eastAsia="Times New Roman" w:hAnsi="Times New Roman" w:cs="Times New Roman"/>
                <w:noProof/>
                <w:sz w:val="24"/>
                <w:szCs w:val="24"/>
                <w:lang w:val="ro-RO"/>
              </w:rPr>
              <w:t xml:space="preserve">prior </w:t>
            </w:r>
            <w:r w:rsidRPr="00C2039B">
              <w:rPr>
                <w:rFonts w:ascii="Times New Roman" w:eastAsia="Times New Roman" w:hAnsi="Times New Roman" w:cs="Times New Roman"/>
                <w:noProof/>
                <w:sz w:val="24"/>
                <w:szCs w:val="24"/>
                <w:lang w:val="ro-RO"/>
              </w:rPr>
              <w:t xml:space="preserve">notice to the Participant by the BRM and </w:t>
            </w:r>
            <w:r w:rsidR="009E106B" w:rsidRPr="00C2039B">
              <w:rPr>
                <w:rFonts w:ascii="Times New Roman" w:eastAsia="Times New Roman" w:hAnsi="Times New Roman" w:cs="Times New Roman"/>
                <w:noProof/>
                <w:sz w:val="24"/>
                <w:szCs w:val="24"/>
                <w:lang w:val="ro-RO"/>
              </w:rPr>
              <w:t xml:space="preserve">without </w:t>
            </w:r>
            <w:r w:rsidRPr="00C2039B">
              <w:rPr>
                <w:rFonts w:ascii="Times New Roman" w:eastAsia="Times New Roman" w:hAnsi="Times New Roman" w:cs="Times New Roman"/>
                <w:noProof/>
                <w:sz w:val="24"/>
                <w:szCs w:val="24"/>
                <w:lang w:val="ro-RO"/>
              </w:rPr>
              <w:t xml:space="preserve">any </w:t>
            </w:r>
            <w:r w:rsidR="009E106B" w:rsidRPr="00C2039B">
              <w:rPr>
                <w:rFonts w:ascii="Times New Roman" w:eastAsia="Times New Roman" w:hAnsi="Times New Roman" w:cs="Times New Roman"/>
                <w:noProof/>
                <w:sz w:val="24"/>
                <w:szCs w:val="24"/>
                <w:lang w:val="ro-RO"/>
              </w:rPr>
              <w:t xml:space="preserve">further </w:t>
            </w:r>
            <w:r w:rsidRPr="00C2039B">
              <w:rPr>
                <w:rFonts w:ascii="Times New Roman" w:eastAsia="Times New Roman" w:hAnsi="Times New Roman" w:cs="Times New Roman"/>
                <w:noProof/>
                <w:sz w:val="24"/>
                <w:szCs w:val="24"/>
                <w:lang w:val="ro-RO"/>
              </w:rPr>
              <w:t>formality except as expressly provided for in this Agreement</w:t>
            </w:r>
            <w:r w:rsidR="00A1616F">
              <w:rPr>
                <w:rFonts w:ascii="Times New Roman" w:eastAsia="Times New Roman" w:hAnsi="Times New Roman" w:cs="Times New Roman"/>
                <w:noProof/>
                <w:sz w:val="24"/>
                <w:szCs w:val="24"/>
                <w:lang w:val="ro-RO"/>
              </w:rPr>
              <w:t xml:space="preserve">. </w:t>
            </w:r>
          </w:p>
          <w:p w14:paraId="56BC7C3B" w14:textId="77777777" w:rsidR="0006052A" w:rsidRDefault="00FB0DAE">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Participant may request a reduction in the amount of the SGB, Escrow Account and/or other collateral, justified by the previous volume of its transactions</w:t>
            </w:r>
            <w:r w:rsidR="006B6CAB">
              <w:rPr>
                <w:rFonts w:ascii="Times New Roman" w:eastAsia="Times New Roman" w:hAnsi="Times New Roman" w:cs="Times New Roman"/>
                <w:noProof/>
                <w:sz w:val="24"/>
                <w:szCs w:val="24"/>
                <w:lang w:val="ro-RO"/>
              </w:rPr>
              <w:t xml:space="preserve">. The reduction of the amount of the SGB shall be made </w:t>
            </w:r>
            <w:r w:rsidRPr="00C2039B">
              <w:rPr>
                <w:rFonts w:ascii="Times New Roman" w:eastAsia="Times New Roman" w:hAnsi="Times New Roman" w:cs="Times New Roman"/>
                <w:noProof/>
                <w:sz w:val="24"/>
                <w:szCs w:val="24"/>
                <w:lang w:val="ro-RO"/>
              </w:rPr>
              <w:t>only with the written consent of the BRM, which shall be forwarded to the issuing bank of these collateral instruments.</w:t>
            </w:r>
          </w:p>
          <w:p w14:paraId="17F6C990" w14:textId="77777777" w:rsidR="0006052A" w:rsidRDefault="009E106B">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i/>
                <w:noProof/>
                <w:sz w:val="24"/>
                <w:szCs w:val="24"/>
                <w:lang w:val="ro-RO"/>
              </w:rPr>
              <w:t>Trading Algorithm</w:t>
            </w:r>
            <w:r w:rsidR="00C50A36" w:rsidRPr="007A4C72">
              <w:rPr>
                <w:rFonts w:ascii="Times New Roman" w:eastAsia="Times New Roman" w:hAnsi="Times New Roman" w:cs="Times New Roman"/>
                <w:b/>
                <w:i/>
                <w:noProof/>
                <w:sz w:val="24"/>
                <w:szCs w:val="24"/>
                <w:lang w:val="ro-RO"/>
              </w:rPr>
              <w:t xml:space="preserve">: </w:t>
            </w:r>
            <w:r w:rsidRPr="00C2039B">
              <w:rPr>
                <w:rFonts w:ascii="Times New Roman" w:eastAsia="Times New Roman" w:hAnsi="Times New Roman" w:cs="Times New Roman"/>
                <w:noProof/>
                <w:sz w:val="24"/>
                <w:szCs w:val="24"/>
                <w:lang w:val="ro-RO"/>
              </w:rPr>
              <w:t xml:space="preserve">In the case of the Short Term Commodity Market Participant as a </w:t>
            </w:r>
            <w:r w:rsidR="00C50A36" w:rsidRPr="00C2039B">
              <w:rPr>
                <w:rFonts w:ascii="Times New Roman" w:eastAsia="Times New Roman" w:hAnsi="Times New Roman" w:cs="Times New Roman"/>
                <w:noProof/>
                <w:sz w:val="24"/>
                <w:szCs w:val="24"/>
                <w:lang w:val="ro-RO"/>
              </w:rPr>
              <w:t>buyer</w:t>
            </w:r>
            <w:r w:rsidRPr="00C2039B">
              <w:rPr>
                <w:rFonts w:ascii="Times New Roman" w:eastAsia="Times New Roman" w:hAnsi="Times New Roman" w:cs="Times New Roman"/>
                <w:noProof/>
                <w:sz w:val="24"/>
                <w:szCs w:val="24"/>
                <w:lang w:val="ro-RO"/>
              </w:rPr>
              <w:t>, the trading algorithm provides for the following steps:</w:t>
            </w:r>
          </w:p>
          <w:p w14:paraId="719F62E4" w14:textId="77777777" w:rsidR="0006052A" w:rsidRDefault="009E106B">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The opening of the Day-ahead trading day for Day D+1 is done on Day D, and for Within-day for Day D is done on Day D by the BRM receiving </w:t>
            </w:r>
            <w:r w:rsidR="00381C08" w:rsidRPr="00C2039B">
              <w:rPr>
                <w:rFonts w:ascii="Times New Roman" w:eastAsia="Times New Roman" w:hAnsi="Times New Roman" w:cs="Times New Roman"/>
                <w:noProof/>
                <w:sz w:val="24"/>
                <w:szCs w:val="24"/>
                <w:lang w:val="ro-RO"/>
              </w:rPr>
              <w:t xml:space="preserve">by </w:t>
            </w:r>
            <w:r w:rsidRPr="00C2039B">
              <w:rPr>
                <w:rFonts w:ascii="Times New Roman" w:eastAsia="Times New Roman" w:hAnsi="Times New Roman" w:cs="Times New Roman"/>
                <w:noProof/>
                <w:sz w:val="24"/>
                <w:szCs w:val="24"/>
                <w:lang w:val="ro-RO"/>
              </w:rPr>
              <w:t xml:space="preserve">09:00 on Day D the client balance from BCR and setting the Limit (SGB+Escrow Account+Other Collateral). </w:t>
            </w:r>
          </w:p>
          <w:p w14:paraId="0AA1ACE8" w14:textId="5CB88FFE" w:rsidR="0006052A" w:rsidRDefault="009E106B">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w:t>
            </w:r>
            <w:r w:rsidR="00FB0DAE" w:rsidRPr="00C2039B">
              <w:rPr>
                <w:rFonts w:ascii="Times New Roman" w:eastAsia="Times New Roman" w:hAnsi="Times New Roman" w:cs="Times New Roman"/>
                <w:noProof/>
                <w:sz w:val="24"/>
                <w:szCs w:val="24"/>
                <w:lang w:val="ro-RO"/>
              </w:rPr>
              <w:t xml:space="preserve">the Participant also </w:t>
            </w:r>
            <w:r w:rsidRPr="00C2039B">
              <w:rPr>
                <w:rFonts w:ascii="Times New Roman" w:eastAsia="Times New Roman" w:hAnsi="Times New Roman" w:cs="Times New Roman"/>
                <w:noProof/>
                <w:sz w:val="24"/>
                <w:szCs w:val="24"/>
                <w:lang w:val="ro-RO"/>
              </w:rPr>
              <w:t xml:space="preserve">uses the </w:t>
            </w:r>
            <w:r w:rsidR="00FB0DAE" w:rsidRPr="00C2039B">
              <w:rPr>
                <w:rFonts w:ascii="Times New Roman" w:eastAsia="Times New Roman" w:hAnsi="Times New Roman" w:cs="Times New Roman"/>
                <w:noProof/>
                <w:sz w:val="24"/>
                <w:szCs w:val="24"/>
                <w:lang w:val="ro-RO"/>
              </w:rPr>
              <w:t xml:space="preserve">SGB as collateral </w:t>
            </w:r>
            <w:r w:rsidRPr="00C2039B">
              <w:rPr>
                <w:rFonts w:ascii="Times New Roman" w:eastAsia="Times New Roman" w:hAnsi="Times New Roman" w:cs="Times New Roman"/>
                <w:noProof/>
                <w:sz w:val="24"/>
                <w:szCs w:val="24"/>
                <w:lang w:val="ro-RO"/>
              </w:rPr>
              <w:t xml:space="preserve">and </w:t>
            </w:r>
            <w:r w:rsidR="00FB0DAE" w:rsidRPr="00C2039B">
              <w:rPr>
                <w:rFonts w:ascii="Times New Roman" w:eastAsia="Times New Roman" w:hAnsi="Times New Roman" w:cs="Times New Roman"/>
                <w:noProof/>
                <w:sz w:val="24"/>
                <w:szCs w:val="24"/>
                <w:lang w:val="ro-RO"/>
              </w:rPr>
              <w:t xml:space="preserve">its validity period has not been </w:t>
            </w:r>
            <w:r w:rsidRPr="00C2039B">
              <w:rPr>
                <w:rFonts w:ascii="Times New Roman" w:eastAsia="Times New Roman" w:hAnsi="Times New Roman" w:cs="Times New Roman"/>
                <w:noProof/>
                <w:sz w:val="24"/>
                <w:szCs w:val="24"/>
                <w:lang w:val="ro-RO"/>
              </w:rPr>
              <w:t xml:space="preserve">extended </w:t>
            </w:r>
            <w:r w:rsidR="00FB0DAE" w:rsidRPr="00C2039B">
              <w:rPr>
                <w:rFonts w:ascii="Times New Roman" w:eastAsia="Times New Roman" w:hAnsi="Times New Roman" w:cs="Times New Roman"/>
                <w:noProof/>
                <w:sz w:val="24"/>
                <w:szCs w:val="24"/>
                <w:lang w:val="ro-RO"/>
              </w:rPr>
              <w:t xml:space="preserve">or proof of issuance of a new SGB has not been provided at least 5 business days prior to the expiry date, then the Participant's access to the </w:t>
            </w:r>
            <w:r w:rsidRPr="00C2039B">
              <w:rPr>
                <w:rFonts w:ascii="Times New Roman" w:eastAsia="Times New Roman" w:hAnsi="Times New Roman" w:cs="Times New Roman"/>
                <w:noProof/>
                <w:sz w:val="24"/>
                <w:szCs w:val="24"/>
                <w:lang w:val="ro-RO"/>
              </w:rPr>
              <w:t xml:space="preserve">market </w:t>
            </w:r>
            <w:r w:rsidR="00FB0DAE" w:rsidRPr="00C2039B">
              <w:rPr>
                <w:rFonts w:ascii="Times New Roman" w:eastAsia="Times New Roman" w:hAnsi="Times New Roman" w:cs="Times New Roman"/>
                <w:noProof/>
                <w:sz w:val="24"/>
                <w:szCs w:val="24"/>
                <w:lang w:val="ro-RO"/>
              </w:rPr>
              <w:t>shall be restricted 3 business days prior to the expiry date of the SGB.</w:t>
            </w:r>
            <w:r w:rsidR="00D60A72">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 xml:space="preserve">If the Participant </w:t>
            </w:r>
            <w:r w:rsidRPr="00C2039B">
              <w:rPr>
                <w:rFonts w:ascii="Times New Roman" w:eastAsia="Times New Roman" w:hAnsi="Times New Roman" w:cs="Times New Roman"/>
                <w:noProof/>
                <w:sz w:val="24"/>
                <w:szCs w:val="24"/>
                <w:lang w:val="ro-RO"/>
              </w:rPr>
              <w:t xml:space="preserve">uses </w:t>
            </w:r>
            <w:r w:rsidR="00FB0DAE" w:rsidRPr="00C2039B">
              <w:rPr>
                <w:rFonts w:ascii="Times New Roman" w:eastAsia="Times New Roman" w:hAnsi="Times New Roman" w:cs="Times New Roman"/>
                <w:noProof/>
                <w:sz w:val="24"/>
                <w:szCs w:val="24"/>
                <w:lang w:val="ro-RO"/>
              </w:rPr>
              <w:t>the SGB concurrently with an Escrow Account and/or other collateral arrangements, its trading limit shall be reduced by the value of the SGB for the purposes of this Article.</w:t>
            </w:r>
          </w:p>
          <w:p w14:paraId="7772FF4B" w14:textId="77777777" w:rsidR="0006052A" w:rsidRDefault="0057477D">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the </w:t>
            </w:r>
            <w:r w:rsidR="009E106B" w:rsidRPr="00C2039B">
              <w:rPr>
                <w:rFonts w:ascii="Times New Roman" w:eastAsia="Times New Roman" w:hAnsi="Times New Roman" w:cs="Times New Roman"/>
                <w:noProof/>
                <w:sz w:val="24"/>
                <w:szCs w:val="24"/>
                <w:lang w:val="ro-RO"/>
              </w:rPr>
              <w:t xml:space="preserve">Limit is negative or zero, the Participant is suspended from trading and receives a margin call notice. </w:t>
            </w:r>
          </w:p>
          <w:p w14:paraId="11B8D73C" w14:textId="77777777" w:rsidR="0006052A" w:rsidRDefault="0057477D">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the </w:t>
            </w:r>
            <w:r w:rsidR="009E106B" w:rsidRPr="00C2039B">
              <w:rPr>
                <w:rFonts w:ascii="Times New Roman" w:eastAsia="Times New Roman" w:hAnsi="Times New Roman" w:cs="Times New Roman"/>
                <w:noProof/>
                <w:sz w:val="24"/>
                <w:szCs w:val="24"/>
                <w:lang w:val="ro-RO"/>
              </w:rPr>
              <w:t xml:space="preserve">Limit is </w:t>
            </w:r>
            <w:r w:rsidRPr="00C2039B">
              <w:rPr>
                <w:rFonts w:ascii="Times New Roman" w:eastAsia="Times New Roman" w:hAnsi="Times New Roman" w:cs="Times New Roman"/>
                <w:noProof/>
                <w:sz w:val="24"/>
                <w:szCs w:val="24"/>
                <w:lang w:val="ro-RO"/>
              </w:rPr>
              <w:t>positive</w:t>
            </w:r>
            <w:r w:rsidR="009E106B" w:rsidRPr="00C2039B">
              <w:rPr>
                <w:rFonts w:ascii="Times New Roman" w:eastAsia="Times New Roman" w:hAnsi="Times New Roman" w:cs="Times New Roman"/>
                <w:noProof/>
                <w:sz w:val="24"/>
                <w:szCs w:val="24"/>
                <w:lang w:val="ro-RO"/>
              </w:rPr>
              <w:t xml:space="preserve">, the Participant may trade on day D </w:t>
            </w:r>
            <w:r w:rsidRPr="00C2039B">
              <w:rPr>
                <w:rFonts w:ascii="Times New Roman" w:eastAsia="Times New Roman" w:hAnsi="Times New Roman" w:cs="Times New Roman"/>
                <w:noProof/>
                <w:sz w:val="24"/>
                <w:szCs w:val="24"/>
                <w:lang w:val="ro-RO"/>
              </w:rPr>
              <w:t xml:space="preserve">without </w:t>
            </w:r>
            <w:r w:rsidR="009E106B" w:rsidRPr="00C2039B">
              <w:rPr>
                <w:rFonts w:ascii="Times New Roman" w:eastAsia="Times New Roman" w:hAnsi="Times New Roman" w:cs="Times New Roman"/>
                <w:noProof/>
                <w:sz w:val="24"/>
                <w:szCs w:val="24"/>
                <w:lang w:val="ro-RO"/>
              </w:rPr>
              <w:t>exceeding the Limit.</w:t>
            </w:r>
          </w:p>
          <w:p w14:paraId="7B25DD5A" w14:textId="77777777" w:rsidR="0006052A" w:rsidRDefault="0057477D">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After </w:t>
            </w:r>
            <w:r w:rsidR="009E106B" w:rsidRPr="00C2039B">
              <w:rPr>
                <w:rFonts w:ascii="Times New Roman" w:eastAsia="Times New Roman" w:hAnsi="Times New Roman" w:cs="Times New Roman"/>
                <w:noProof/>
                <w:sz w:val="24"/>
                <w:szCs w:val="24"/>
                <w:lang w:val="ro-RO"/>
              </w:rPr>
              <w:t>the closing of the market at 24:00 on day D, the BRM shall send to the Short Term Products Market Participants and to the Transmission System Operator (TSO), in this case S.N.T.G.N. Transgaz S.A., the report of the transactions carried out with delivery on day D, respectively day D+1.</w:t>
            </w:r>
          </w:p>
          <w:p w14:paraId="76A9CD9D" w14:textId="77777777" w:rsidR="0006052A" w:rsidRDefault="009A4BA7">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By </w:t>
            </w:r>
            <w:r w:rsidR="009E106B" w:rsidRPr="00C2039B">
              <w:rPr>
                <w:rFonts w:ascii="Times New Roman" w:eastAsia="Times New Roman" w:hAnsi="Times New Roman" w:cs="Times New Roman"/>
                <w:noProof/>
                <w:sz w:val="24"/>
                <w:szCs w:val="24"/>
                <w:lang w:val="ro-RO"/>
              </w:rPr>
              <w:t xml:space="preserve">17:00 on day D+2, the OTS shall send to the BRM the confirmation of the registration of the transaction for day D, respectively day D+1, </w:t>
            </w:r>
            <w:r w:rsidRPr="00C2039B">
              <w:rPr>
                <w:rFonts w:ascii="Times New Roman" w:eastAsia="Times New Roman" w:hAnsi="Times New Roman" w:cs="Times New Roman"/>
                <w:noProof/>
                <w:sz w:val="24"/>
                <w:szCs w:val="24"/>
                <w:lang w:val="ro-RO"/>
              </w:rPr>
              <w:t xml:space="preserve">provided </w:t>
            </w:r>
            <w:r w:rsidR="009E106B" w:rsidRPr="00C2039B">
              <w:rPr>
                <w:rFonts w:ascii="Times New Roman" w:eastAsia="Times New Roman" w:hAnsi="Times New Roman" w:cs="Times New Roman"/>
                <w:noProof/>
                <w:sz w:val="24"/>
                <w:szCs w:val="24"/>
                <w:lang w:val="ro-RO"/>
              </w:rPr>
              <w:t xml:space="preserve">that the agreement concluded between the OTS and the BRM will allow </w:t>
            </w:r>
            <w:r w:rsidRPr="00C2039B">
              <w:rPr>
                <w:rFonts w:ascii="Times New Roman" w:eastAsia="Times New Roman" w:hAnsi="Times New Roman" w:cs="Times New Roman"/>
                <w:noProof/>
                <w:sz w:val="24"/>
                <w:szCs w:val="24"/>
                <w:lang w:val="ro-RO"/>
              </w:rPr>
              <w:t xml:space="preserve">this </w:t>
            </w:r>
            <w:r w:rsidR="009E106B" w:rsidRPr="00C2039B">
              <w:rPr>
                <w:rFonts w:ascii="Times New Roman" w:eastAsia="Times New Roman" w:hAnsi="Times New Roman" w:cs="Times New Roman"/>
                <w:noProof/>
                <w:sz w:val="24"/>
                <w:szCs w:val="24"/>
                <w:lang w:val="ro-RO"/>
              </w:rPr>
              <w:t>operation.</w:t>
            </w:r>
          </w:p>
          <w:p w14:paraId="6B41ED0E" w14:textId="77777777" w:rsidR="0006052A" w:rsidRDefault="009A4BA7">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By </w:t>
            </w:r>
            <w:r w:rsidR="009E106B" w:rsidRPr="00C2039B">
              <w:rPr>
                <w:rFonts w:ascii="Times New Roman" w:eastAsia="Times New Roman" w:hAnsi="Times New Roman" w:cs="Times New Roman"/>
                <w:noProof/>
                <w:sz w:val="24"/>
                <w:szCs w:val="24"/>
                <w:lang w:val="ro-RO"/>
              </w:rPr>
              <w:t xml:space="preserve">10:00 a.m. on day D+1, BRM sends DD Direct Debit notifications to BCR. The </w:t>
            </w:r>
            <w:r w:rsidRPr="00C2039B">
              <w:rPr>
                <w:rFonts w:ascii="Times New Roman" w:eastAsia="Times New Roman" w:hAnsi="Times New Roman" w:cs="Times New Roman"/>
                <w:noProof/>
                <w:sz w:val="24"/>
                <w:szCs w:val="24"/>
                <w:lang w:val="ro-RO"/>
              </w:rPr>
              <w:t>Buying</w:t>
            </w:r>
            <w:r w:rsidR="009E106B" w:rsidRPr="00C2039B">
              <w:rPr>
                <w:rFonts w:ascii="Times New Roman" w:eastAsia="Times New Roman" w:hAnsi="Times New Roman" w:cs="Times New Roman"/>
                <w:noProof/>
                <w:sz w:val="24"/>
                <w:szCs w:val="24"/>
                <w:lang w:val="ro-RO"/>
              </w:rPr>
              <w:t xml:space="preserve"> Participant's account is debited according to the transactions performed.</w:t>
            </w:r>
          </w:p>
          <w:p w14:paraId="5B301703" w14:textId="77777777" w:rsidR="0006052A" w:rsidRDefault="00FB0DAE">
            <w:pPr>
              <w:widowControl w:val="0"/>
              <w:numPr>
                <w:ilvl w:val="1"/>
                <w:numId w:val="2"/>
              </w:numPr>
              <w:tabs>
                <w:tab w:val="left" w:pos="607"/>
                <w:tab w:val="left" w:pos="1313"/>
              </w:tabs>
              <w:spacing w:after="200" w:line="276" w:lineRule="auto"/>
              <w:ind w:left="427" w:hanging="42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 the case of the </w:t>
            </w:r>
            <w:r w:rsidRPr="00C2039B">
              <w:rPr>
                <w:rFonts w:ascii="Times New Roman" w:eastAsia="Times New Roman" w:hAnsi="Times New Roman" w:cs="Times New Roman"/>
                <w:b/>
                <w:noProof/>
                <w:sz w:val="24"/>
                <w:szCs w:val="24"/>
                <w:lang w:val="ro-RO"/>
              </w:rPr>
              <w:t xml:space="preserve">Short Term Commodity Market </w:t>
            </w:r>
            <w:r w:rsidRPr="00C2039B">
              <w:rPr>
                <w:rFonts w:ascii="Times New Roman" w:eastAsia="Times New Roman" w:hAnsi="Times New Roman" w:cs="Times New Roman"/>
                <w:noProof/>
                <w:sz w:val="24"/>
                <w:szCs w:val="24"/>
                <w:lang w:val="ro-RO"/>
              </w:rPr>
              <w:t xml:space="preserve">Participant as seller, the trading algorithm </w:t>
            </w:r>
            <w:r w:rsidRPr="00C2039B">
              <w:rPr>
                <w:rFonts w:ascii="Times New Roman" w:eastAsia="Times New Roman" w:hAnsi="Times New Roman" w:cs="Times New Roman"/>
                <w:noProof/>
                <w:sz w:val="24"/>
                <w:szCs w:val="24"/>
                <w:lang w:val="ro-RO"/>
              </w:rPr>
              <w:lastRenderedPageBreak/>
              <w:t>provides for the following steps:</w:t>
            </w:r>
          </w:p>
          <w:p w14:paraId="5EEFC1B4" w14:textId="77777777" w:rsidR="0006052A" w:rsidRDefault="009E106B">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The opening of the Day-ahead trading day for Day D+1 is done on Day D, and for Within-day for Day D is done on Day D by the BRM receiving </w:t>
            </w:r>
            <w:r w:rsidR="009A4BA7" w:rsidRPr="00C2039B">
              <w:rPr>
                <w:rFonts w:ascii="Times New Roman" w:eastAsia="Times New Roman" w:hAnsi="Times New Roman" w:cs="Times New Roman"/>
                <w:noProof/>
                <w:sz w:val="24"/>
                <w:szCs w:val="24"/>
                <w:lang w:val="ro-RO"/>
              </w:rPr>
              <w:t xml:space="preserve">by </w:t>
            </w:r>
            <w:r w:rsidRPr="00C2039B">
              <w:rPr>
                <w:rFonts w:ascii="Times New Roman" w:eastAsia="Times New Roman" w:hAnsi="Times New Roman" w:cs="Times New Roman"/>
                <w:noProof/>
                <w:sz w:val="24"/>
                <w:szCs w:val="24"/>
                <w:lang w:val="ro-RO"/>
              </w:rPr>
              <w:t xml:space="preserve">09:00 on Day D the client balance from BCR and setting the Limit (SGB+Escrow Account+Other Collateral). </w:t>
            </w:r>
          </w:p>
          <w:p w14:paraId="2EE6FAA5" w14:textId="4CA77D9C" w:rsidR="0006052A" w:rsidRDefault="009E106B">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w:t>
            </w:r>
            <w:r w:rsidR="00FB0DAE" w:rsidRPr="00C2039B">
              <w:rPr>
                <w:rFonts w:ascii="Times New Roman" w:eastAsia="Times New Roman" w:hAnsi="Times New Roman" w:cs="Times New Roman"/>
                <w:noProof/>
                <w:sz w:val="24"/>
                <w:szCs w:val="24"/>
                <w:lang w:val="ro-RO"/>
              </w:rPr>
              <w:t xml:space="preserve">the Participant also </w:t>
            </w:r>
            <w:r w:rsidRPr="00C2039B">
              <w:rPr>
                <w:rFonts w:ascii="Times New Roman" w:eastAsia="Times New Roman" w:hAnsi="Times New Roman" w:cs="Times New Roman"/>
                <w:noProof/>
                <w:sz w:val="24"/>
                <w:szCs w:val="24"/>
                <w:lang w:val="ro-RO"/>
              </w:rPr>
              <w:t xml:space="preserve">uses the </w:t>
            </w:r>
            <w:r w:rsidR="00FB0DAE" w:rsidRPr="00C2039B">
              <w:rPr>
                <w:rFonts w:ascii="Times New Roman" w:eastAsia="Times New Roman" w:hAnsi="Times New Roman" w:cs="Times New Roman"/>
                <w:noProof/>
                <w:sz w:val="24"/>
                <w:szCs w:val="24"/>
                <w:lang w:val="ro-RO"/>
              </w:rPr>
              <w:t xml:space="preserve">SGB as collateral </w:t>
            </w:r>
            <w:r w:rsidRPr="00C2039B">
              <w:rPr>
                <w:rFonts w:ascii="Times New Roman" w:eastAsia="Times New Roman" w:hAnsi="Times New Roman" w:cs="Times New Roman"/>
                <w:noProof/>
                <w:sz w:val="24"/>
                <w:szCs w:val="24"/>
                <w:lang w:val="ro-RO"/>
              </w:rPr>
              <w:t xml:space="preserve">and </w:t>
            </w:r>
            <w:r w:rsidR="00FB0DAE" w:rsidRPr="00C2039B">
              <w:rPr>
                <w:rFonts w:ascii="Times New Roman" w:eastAsia="Times New Roman" w:hAnsi="Times New Roman" w:cs="Times New Roman"/>
                <w:noProof/>
                <w:sz w:val="24"/>
                <w:szCs w:val="24"/>
                <w:lang w:val="ro-RO"/>
              </w:rPr>
              <w:t xml:space="preserve">its validity period has not been </w:t>
            </w:r>
            <w:r w:rsidRPr="00C2039B">
              <w:rPr>
                <w:rFonts w:ascii="Times New Roman" w:eastAsia="Times New Roman" w:hAnsi="Times New Roman" w:cs="Times New Roman"/>
                <w:noProof/>
                <w:sz w:val="24"/>
                <w:szCs w:val="24"/>
                <w:lang w:val="ro-RO"/>
              </w:rPr>
              <w:t xml:space="preserve">extended </w:t>
            </w:r>
            <w:r w:rsidR="00FB0DAE" w:rsidRPr="00C2039B">
              <w:rPr>
                <w:rFonts w:ascii="Times New Roman" w:eastAsia="Times New Roman" w:hAnsi="Times New Roman" w:cs="Times New Roman"/>
                <w:noProof/>
                <w:sz w:val="24"/>
                <w:szCs w:val="24"/>
                <w:lang w:val="ro-RO"/>
              </w:rPr>
              <w:t xml:space="preserve">or proof of issuance of a new SGB has not been provided at least 5 business days prior to the expiry date, then the Participant's access to the </w:t>
            </w:r>
            <w:r w:rsidRPr="00C2039B">
              <w:rPr>
                <w:rFonts w:ascii="Times New Roman" w:eastAsia="Times New Roman" w:hAnsi="Times New Roman" w:cs="Times New Roman"/>
                <w:noProof/>
                <w:sz w:val="24"/>
                <w:szCs w:val="24"/>
                <w:lang w:val="ro-RO"/>
              </w:rPr>
              <w:t xml:space="preserve">market </w:t>
            </w:r>
            <w:r w:rsidR="00FB0DAE" w:rsidRPr="00C2039B">
              <w:rPr>
                <w:rFonts w:ascii="Times New Roman" w:eastAsia="Times New Roman" w:hAnsi="Times New Roman" w:cs="Times New Roman"/>
                <w:noProof/>
                <w:sz w:val="24"/>
                <w:szCs w:val="24"/>
                <w:lang w:val="ro-RO"/>
              </w:rPr>
              <w:t>shall be restricted 3 business days prior to the expiry date of the SGB.</w:t>
            </w:r>
            <w:r w:rsidR="00D60A72">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 xml:space="preserve">If the Participant </w:t>
            </w:r>
            <w:r w:rsidR="00911DCE" w:rsidRPr="00C2039B">
              <w:rPr>
                <w:rFonts w:ascii="Times New Roman" w:eastAsia="Times New Roman" w:hAnsi="Times New Roman" w:cs="Times New Roman"/>
                <w:noProof/>
                <w:sz w:val="24"/>
                <w:szCs w:val="24"/>
                <w:lang w:val="ro-RO"/>
              </w:rPr>
              <w:t xml:space="preserve">uses </w:t>
            </w:r>
            <w:r w:rsidR="00FB0DAE" w:rsidRPr="00C2039B">
              <w:rPr>
                <w:rFonts w:ascii="Times New Roman" w:eastAsia="Times New Roman" w:hAnsi="Times New Roman" w:cs="Times New Roman"/>
                <w:noProof/>
                <w:sz w:val="24"/>
                <w:szCs w:val="24"/>
                <w:lang w:val="ro-RO"/>
              </w:rPr>
              <w:t>the SGB concurrently with an Escrow Account and/or other collateral arrangements, its trading limit shall be reduced by the value of the SGB for the purposes of this Article.</w:t>
            </w:r>
          </w:p>
          <w:p w14:paraId="6E2A6720" w14:textId="77777777" w:rsidR="0006052A"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the </w:t>
            </w:r>
            <w:r w:rsidR="009E106B" w:rsidRPr="00C2039B">
              <w:rPr>
                <w:rFonts w:ascii="Times New Roman" w:eastAsia="Times New Roman" w:hAnsi="Times New Roman" w:cs="Times New Roman"/>
                <w:noProof/>
                <w:sz w:val="24"/>
                <w:szCs w:val="24"/>
                <w:lang w:val="ro-RO"/>
              </w:rPr>
              <w:t xml:space="preserve">Limit is at any time negative or zero, the Participant is suspended from trading and receives a margin call. </w:t>
            </w:r>
          </w:p>
          <w:p w14:paraId="6BC338FF" w14:textId="77777777" w:rsidR="0006052A"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the </w:t>
            </w:r>
            <w:r w:rsidR="009E106B" w:rsidRPr="00C2039B">
              <w:rPr>
                <w:rFonts w:ascii="Times New Roman" w:eastAsia="Times New Roman" w:hAnsi="Times New Roman" w:cs="Times New Roman"/>
                <w:noProof/>
                <w:sz w:val="24"/>
                <w:szCs w:val="24"/>
                <w:lang w:val="ro-RO"/>
              </w:rPr>
              <w:t xml:space="preserve">Limit is </w:t>
            </w:r>
            <w:r w:rsidRPr="00C2039B">
              <w:rPr>
                <w:rFonts w:ascii="Times New Roman" w:eastAsia="Times New Roman" w:hAnsi="Times New Roman" w:cs="Times New Roman"/>
                <w:noProof/>
                <w:sz w:val="24"/>
                <w:szCs w:val="24"/>
                <w:lang w:val="ro-RO"/>
              </w:rPr>
              <w:t>positive</w:t>
            </w:r>
            <w:r w:rsidR="009E106B" w:rsidRPr="00C2039B">
              <w:rPr>
                <w:rFonts w:ascii="Times New Roman" w:eastAsia="Times New Roman" w:hAnsi="Times New Roman" w:cs="Times New Roman"/>
                <w:noProof/>
                <w:sz w:val="24"/>
                <w:szCs w:val="24"/>
                <w:lang w:val="ro-RO"/>
              </w:rPr>
              <w:t xml:space="preserve">, the Participant may trade on Day D </w:t>
            </w:r>
            <w:r w:rsidRPr="00C2039B">
              <w:rPr>
                <w:rFonts w:ascii="Times New Roman" w:eastAsia="Times New Roman" w:hAnsi="Times New Roman" w:cs="Times New Roman"/>
                <w:noProof/>
                <w:sz w:val="24"/>
                <w:szCs w:val="24"/>
                <w:lang w:val="ro-RO"/>
              </w:rPr>
              <w:t xml:space="preserve">without </w:t>
            </w:r>
            <w:r w:rsidR="009E106B" w:rsidRPr="00C2039B">
              <w:rPr>
                <w:rFonts w:ascii="Times New Roman" w:eastAsia="Times New Roman" w:hAnsi="Times New Roman" w:cs="Times New Roman"/>
                <w:noProof/>
                <w:sz w:val="24"/>
                <w:szCs w:val="24"/>
                <w:lang w:val="ro-RO"/>
              </w:rPr>
              <w:t xml:space="preserve">exceeding the Limit. The provisions of Articles 3.11.1 to 3.11.3 shall </w:t>
            </w:r>
            <w:r w:rsidRPr="00C2039B">
              <w:rPr>
                <w:rFonts w:ascii="Times New Roman" w:eastAsia="Times New Roman" w:hAnsi="Times New Roman" w:cs="Times New Roman"/>
                <w:noProof/>
                <w:sz w:val="24"/>
                <w:szCs w:val="24"/>
                <w:lang w:val="ro-RO"/>
              </w:rPr>
              <w:t xml:space="preserve">apply </w:t>
            </w:r>
            <w:r w:rsidR="009E106B" w:rsidRPr="00C2039B">
              <w:rPr>
                <w:rFonts w:ascii="Times New Roman" w:eastAsia="Times New Roman" w:hAnsi="Times New Roman" w:cs="Times New Roman"/>
                <w:noProof/>
                <w:sz w:val="24"/>
                <w:szCs w:val="24"/>
                <w:lang w:val="ro-RO"/>
              </w:rPr>
              <w:t xml:space="preserve">only </w:t>
            </w:r>
            <w:r w:rsidRPr="00C2039B">
              <w:rPr>
                <w:rFonts w:ascii="Times New Roman" w:eastAsia="Times New Roman" w:hAnsi="Times New Roman" w:cs="Times New Roman"/>
                <w:noProof/>
                <w:sz w:val="24"/>
                <w:szCs w:val="24"/>
                <w:lang w:val="ro-RO"/>
              </w:rPr>
              <w:t xml:space="preserve">if </w:t>
            </w:r>
            <w:r w:rsidR="009E106B" w:rsidRPr="00C2039B">
              <w:rPr>
                <w:rFonts w:ascii="Times New Roman" w:eastAsia="Times New Roman" w:hAnsi="Times New Roman" w:cs="Times New Roman"/>
                <w:noProof/>
                <w:sz w:val="24"/>
                <w:szCs w:val="24"/>
                <w:lang w:val="ro-RO"/>
              </w:rPr>
              <w:t>the BRM shall request collateral and set the Trading Limit also for the Participant's sell orders.</w:t>
            </w:r>
          </w:p>
          <w:p w14:paraId="3B6E90F0" w14:textId="77777777" w:rsidR="0006052A"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After </w:t>
            </w:r>
            <w:r w:rsidR="009E106B" w:rsidRPr="00C2039B">
              <w:rPr>
                <w:rFonts w:ascii="Times New Roman" w:eastAsia="Times New Roman" w:hAnsi="Times New Roman" w:cs="Times New Roman"/>
                <w:noProof/>
                <w:sz w:val="24"/>
                <w:szCs w:val="24"/>
                <w:lang w:val="ro-RO"/>
              </w:rPr>
              <w:t>the market close at 24:00 on day D, BRM sends to the Participants and the Transmission System Operator (TSO), in this case S.N.T.G.N. Transgaz S.A., the report of the transactions carried out, with delivery on day D respectively day D+1.</w:t>
            </w:r>
          </w:p>
          <w:p w14:paraId="1BBB1C3C" w14:textId="77777777" w:rsidR="0006052A"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By </w:t>
            </w:r>
            <w:r w:rsidR="009E106B" w:rsidRPr="00C2039B">
              <w:rPr>
                <w:rFonts w:ascii="Times New Roman" w:eastAsia="Times New Roman" w:hAnsi="Times New Roman" w:cs="Times New Roman"/>
                <w:noProof/>
                <w:sz w:val="24"/>
                <w:szCs w:val="24"/>
                <w:lang w:val="ro-RO"/>
              </w:rPr>
              <w:t xml:space="preserve">17:00 on day D+2, the OTS shall send to the BRM the confirmation of gas deliveries for day D, respectively day D+1 if the agreement concluded between the OTS and the BRM allows </w:t>
            </w:r>
            <w:r w:rsidRPr="00C2039B">
              <w:rPr>
                <w:rFonts w:ascii="Times New Roman" w:eastAsia="Times New Roman" w:hAnsi="Times New Roman" w:cs="Times New Roman"/>
                <w:noProof/>
                <w:sz w:val="24"/>
                <w:szCs w:val="24"/>
                <w:lang w:val="ro-RO"/>
              </w:rPr>
              <w:t xml:space="preserve">this </w:t>
            </w:r>
            <w:r w:rsidR="009E106B" w:rsidRPr="00C2039B">
              <w:rPr>
                <w:rFonts w:ascii="Times New Roman" w:eastAsia="Times New Roman" w:hAnsi="Times New Roman" w:cs="Times New Roman"/>
                <w:noProof/>
                <w:sz w:val="24"/>
                <w:szCs w:val="24"/>
                <w:lang w:val="ro-RO"/>
              </w:rPr>
              <w:t>operation.</w:t>
            </w:r>
          </w:p>
          <w:p w14:paraId="7436E37D" w14:textId="77777777" w:rsidR="0006052A" w:rsidRDefault="003362C8">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By </w:t>
            </w:r>
            <w:r w:rsidR="009E106B" w:rsidRPr="00C2039B">
              <w:rPr>
                <w:rFonts w:ascii="Times New Roman" w:eastAsia="Times New Roman" w:hAnsi="Times New Roman" w:cs="Times New Roman"/>
                <w:noProof/>
                <w:sz w:val="24"/>
                <w:szCs w:val="24"/>
                <w:lang w:val="ro-RO"/>
              </w:rPr>
              <w:t>10:00 a.m. on day D+1, BRM sends the credit notifications to BCR. The account of the selling Participant is credited according to the transactions performed.</w:t>
            </w:r>
          </w:p>
          <w:p w14:paraId="78C22D5D" w14:textId="77777777" w:rsidR="0006052A" w:rsidRDefault="00FB0DAE">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w:t>
            </w:r>
            <w:r w:rsidR="009E106B" w:rsidRPr="00C2039B">
              <w:rPr>
                <w:rFonts w:ascii="Times New Roman" w:eastAsia="Times New Roman" w:hAnsi="Times New Roman" w:cs="Times New Roman"/>
                <w:noProof/>
                <w:sz w:val="24"/>
                <w:szCs w:val="24"/>
                <w:lang w:val="ro-RO"/>
              </w:rPr>
              <w:t xml:space="preserve">maximum </w:t>
            </w:r>
            <w:r w:rsidRPr="00C2039B">
              <w:rPr>
                <w:rFonts w:ascii="Times New Roman" w:eastAsia="Times New Roman" w:hAnsi="Times New Roman" w:cs="Times New Roman"/>
                <w:noProof/>
                <w:sz w:val="24"/>
                <w:szCs w:val="24"/>
                <w:lang w:val="ro-RO"/>
              </w:rPr>
              <w:t xml:space="preserve">time limit for the payment by the </w:t>
            </w:r>
            <w:r w:rsidR="009E106B" w:rsidRPr="00C2039B">
              <w:rPr>
                <w:rFonts w:ascii="Times New Roman" w:eastAsia="Times New Roman" w:hAnsi="Times New Roman" w:cs="Times New Roman"/>
                <w:noProof/>
                <w:sz w:val="24"/>
                <w:szCs w:val="24"/>
                <w:lang w:val="ro-RO"/>
              </w:rPr>
              <w:t>buying</w:t>
            </w:r>
            <w:r w:rsidRPr="00C2039B">
              <w:rPr>
                <w:rFonts w:ascii="Times New Roman" w:eastAsia="Times New Roman" w:hAnsi="Times New Roman" w:cs="Times New Roman"/>
                <w:noProof/>
                <w:sz w:val="24"/>
                <w:szCs w:val="24"/>
                <w:lang w:val="ro-RO"/>
              </w:rPr>
              <w:t xml:space="preserve"> Participant by direct debit of the amount of the obligations resulting from its transactions is 2 (</w:t>
            </w:r>
            <w:r w:rsidR="009E106B" w:rsidRPr="00C2039B">
              <w:rPr>
                <w:rFonts w:ascii="Times New Roman" w:eastAsia="Times New Roman" w:hAnsi="Times New Roman" w:cs="Times New Roman"/>
                <w:noProof/>
                <w:sz w:val="24"/>
                <w:szCs w:val="24"/>
                <w:lang w:val="ro-RO"/>
              </w:rPr>
              <w:t>two</w:t>
            </w:r>
            <w:r w:rsidRPr="00C2039B">
              <w:rPr>
                <w:rFonts w:ascii="Times New Roman" w:eastAsia="Times New Roman" w:hAnsi="Times New Roman" w:cs="Times New Roman"/>
                <w:noProof/>
                <w:sz w:val="24"/>
                <w:szCs w:val="24"/>
                <w:lang w:val="ro-RO"/>
              </w:rPr>
              <w:t xml:space="preserve">) banking days, within which the Participant will </w:t>
            </w:r>
            <w:r w:rsidR="009E106B" w:rsidRPr="00C2039B">
              <w:rPr>
                <w:rFonts w:ascii="Times New Roman" w:eastAsia="Times New Roman" w:hAnsi="Times New Roman" w:cs="Times New Roman"/>
                <w:noProof/>
                <w:sz w:val="24"/>
                <w:szCs w:val="24"/>
                <w:lang w:val="ro-RO"/>
              </w:rPr>
              <w:t>have</w:t>
            </w:r>
            <w:r w:rsidRPr="00C2039B">
              <w:rPr>
                <w:rFonts w:ascii="Times New Roman" w:eastAsia="Times New Roman" w:hAnsi="Times New Roman" w:cs="Times New Roman"/>
                <w:noProof/>
                <w:sz w:val="24"/>
                <w:szCs w:val="24"/>
                <w:lang w:val="ro-RO"/>
              </w:rPr>
              <w:t xml:space="preserve"> to </w:t>
            </w:r>
            <w:r w:rsidR="009E106B" w:rsidRPr="00C2039B">
              <w:rPr>
                <w:rFonts w:ascii="Times New Roman" w:eastAsia="Times New Roman" w:hAnsi="Times New Roman" w:cs="Times New Roman"/>
                <w:noProof/>
                <w:sz w:val="24"/>
                <w:szCs w:val="24"/>
                <w:lang w:val="ro-RO"/>
              </w:rPr>
              <w:t xml:space="preserve">make available </w:t>
            </w:r>
            <w:r w:rsidRPr="00C2039B">
              <w:rPr>
                <w:rFonts w:ascii="Times New Roman" w:eastAsia="Times New Roman" w:hAnsi="Times New Roman" w:cs="Times New Roman"/>
                <w:noProof/>
                <w:sz w:val="24"/>
                <w:szCs w:val="24"/>
                <w:lang w:val="ro-RO"/>
              </w:rPr>
              <w:t xml:space="preserve">in its current account the amount corresponding to the payments accumulated within the mentioned period or request the cancellation of the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Otherwise, the BRM shall notify the Participant and proceed with the execution of the collateral </w:t>
            </w:r>
            <w:r w:rsidR="009E106B" w:rsidRPr="00C2039B">
              <w:rPr>
                <w:rFonts w:ascii="Times New Roman" w:eastAsia="Times New Roman" w:hAnsi="Times New Roman" w:cs="Times New Roman"/>
                <w:noProof/>
                <w:sz w:val="24"/>
                <w:szCs w:val="24"/>
                <w:lang w:val="ro-RO"/>
              </w:rPr>
              <w:t xml:space="preserve">until </w:t>
            </w:r>
            <w:r w:rsidRPr="00C2039B">
              <w:rPr>
                <w:rFonts w:ascii="Times New Roman" w:eastAsia="Times New Roman" w:hAnsi="Times New Roman" w:cs="Times New Roman"/>
                <w:noProof/>
                <w:sz w:val="24"/>
                <w:szCs w:val="24"/>
                <w:lang w:val="ro-RO"/>
              </w:rPr>
              <w:t xml:space="preserve">the amounts due on day D+5 have been paid, in the order of Escrow Account followed by the execution of the Bank Guarantee Letter (SGB). If the amount of the collateral does not </w:t>
            </w:r>
            <w:r w:rsidR="009E106B" w:rsidRPr="00C2039B">
              <w:rPr>
                <w:rFonts w:ascii="Times New Roman" w:eastAsia="Times New Roman" w:hAnsi="Times New Roman" w:cs="Times New Roman"/>
                <w:noProof/>
                <w:sz w:val="24"/>
                <w:szCs w:val="24"/>
                <w:lang w:val="ro-RO"/>
              </w:rPr>
              <w:t xml:space="preserve">cover the </w:t>
            </w:r>
            <w:r w:rsidRPr="00C2039B">
              <w:rPr>
                <w:rFonts w:ascii="Times New Roman" w:eastAsia="Times New Roman" w:hAnsi="Times New Roman" w:cs="Times New Roman"/>
                <w:noProof/>
                <w:sz w:val="24"/>
                <w:szCs w:val="24"/>
                <w:lang w:val="ro-RO"/>
              </w:rPr>
              <w:t xml:space="preserve">amounts due, the Participant shall be excluded from transactions for a </w:t>
            </w:r>
            <w:r w:rsidR="009E106B" w:rsidRPr="00C2039B">
              <w:rPr>
                <w:rFonts w:ascii="Times New Roman" w:eastAsia="Times New Roman" w:hAnsi="Times New Roman" w:cs="Times New Roman"/>
                <w:noProof/>
                <w:sz w:val="24"/>
                <w:szCs w:val="24"/>
                <w:lang w:val="ro-RO"/>
              </w:rPr>
              <w:t xml:space="preserve">period </w:t>
            </w:r>
            <w:r w:rsidRPr="00C2039B">
              <w:rPr>
                <w:rFonts w:ascii="Times New Roman" w:eastAsia="Times New Roman" w:hAnsi="Times New Roman" w:cs="Times New Roman"/>
                <w:noProof/>
                <w:sz w:val="24"/>
                <w:szCs w:val="24"/>
                <w:lang w:val="ro-RO"/>
              </w:rPr>
              <w:t xml:space="preserve">of </w:t>
            </w:r>
            <w:r w:rsidRPr="007A4C72">
              <w:rPr>
                <w:rFonts w:ascii="Times New Roman" w:eastAsia="Times New Roman" w:hAnsi="Times New Roman" w:cs="Times New Roman"/>
                <w:noProof/>
                <w:sz w:val="24"/>
                <w:szCs w:val="24"/>
                <w:lang w:val="ro-RO"/>
              </w:rPr>
              <w:t>3-12 months, but not before all amounts due to the BRM have been recovered</w:t>
            </w:r>
            <w:r w:rsidRPr="00C2039B">
              <w:rPr>
                <w:rFonts w:ascii="Times New Roman" w:eastAsia="Times New Roman" w:hAnsi="Times New Roman" w:cs="Times New Roman"/>
                <w:noProof/>
                <w:sz w:val="24"/>
                <w:szCs w:val="24"/>
                <w:lang w:val="ro-RO"/>
              </w:rPr>
              <w:t xml:space="preserve">. Failure to fully cover the amounts due to the BRM as </w:t>
            </w:r>
            <w:r w:rsidR="009E106B" w:rsidRPr="00C2039B">
              <w:rPr>
                <w:rFonts w:ascii="Times New Roman" w:eastAsia="Times New Roman" w:hAnsi="Times New Roman" w:cs="Times New Roman"/>
                <w:noProof/>
                <w:sz w:val="24"/>
                <w:szCs w:val="24"/>
                <w:lang w:val="ro-RO"/>
              </w:rPr>
              <w:t xml:space="preserve">a result </w:t>
            </w:r>
            <w:r w:rsidRPr="00C2039B">
              <w:rPr>
                <w:rFonts w:ascii="Times New Roman" w:eastAsia="Times New Roman" w:hAnsi="Times New Roman" w:cs="Times New Roman"/>
                <w:noProof/>
                <w:sz w:val="24"/>
                <w:szCs w:val="24"/>
                <w:lang w:val="ro-RO"/>
              </w:rPr>
              <w:t xml:space="preserve">of the execution of collateral </w:t>
            </w:r>
            <w:r w:rsidR="009E106B" w:rsidRPr="00C2039B">
              <w:rPr>
                <w:rFonts w:ascii="Times New Roman" w:eastAsia="Times New Roman" w:hAnsi="Times New Roman" w:cs="Times New Roman"/>
                <w:noProof/>
                <w:sz w:val="24"/>
                <w:szCs w:val="24"/>
                <w:lang w:val="ro-RO"/>
              </w:rPr>
              <w:t xml:space="preserve">shall result in </w:t>
            </w:r>
            <w:r w:rsidRPr="00C2039B">
              <w:rPr>
                <w:rFonts w:ascii="Times New Roman" w:eastAsia="Times New Roman" w:hAnsi="Times New Roman" w:cs="Times New Roman"/>
                <w:noProof/>
                <w:sz w:val="24"/>
                <w:szCs w:val="24"/>
                <w:lang w:val="ro-RO"/>
              </w:rPr>
              <w:t xml:space="preserve">the application of penalties of 0.1%/day late </w:t>
            </w:r>
            <w:r w:rsidR="009E106B" w:rsidRPr="00C2039B">
              <w:rPr>
                <w:rFonts w:ascii="Times New Roman" w:eastAsia="Times New Roman" w:hAnsi="Times New Roman" w:cs="Times New Roman"/>
                <w:noProof/>
                <w:sz w:val="24"/>
                <w:szCs w:val="24"/>
                <w:lang w:val="ro-RO"/>
              </w:rPr>
              <w:t xml:space="preserve">until </w:t>
            </w:r>
            <w:r w:rsidRPr="00C2039B">
              <w:rPr>
                <w:rFonts w:ascii="Times New Roman" w:eastAsia="Times New Roman" w:hAnsi="Times New Roman" w:cs="Times New Roman"/>
                <w:noProof/>
                <w:sz w:val="24"/>
                <w:szCs w:val="24"/>
                <w:lang w:val="ro-RO"/>
              </w:rPr>
              <w:t>the date of full recovery.</w:t>
            </w:r>
          </w:p>
          <w:p w14:paraId="4C534BD6" w14:textId="77777777" w:rsidR="0006052A" w:rsidRDefault="00FB0DAE">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 xml:space="preserve"> Amounts outstanding for </w:t>
            </w:r>
            <w:r w:rsidR="007001B3" w:rsidRPr="00C2039B">
              <w:rPr>
                <w:rFonts w:ascii="Times New Roman" w:eastAsia="Times New Roman" w:hAnsi="Times New Roman" w:cs="Times New Roman"/>
                <w:noProof/>
                <w:sz w:val="24"/>
                <w:szCs w:val="24"/>
                <w:lang w:val="ro-RO"/>
              </w:rPr>
              <w:t xml:space="preserve">payment up to the </w:t>
            </w:r>
            <w:r w:rsidRPr="00C2039B">
              <w:rPr>
                <w:rFonts w:ascii="Times New Roman" w:eastAsia="Times New Roman" w:hAnsi="Times New Roman" w:cs="Times New Roman"/>
                <w:noProof/>
                <w:sz w:val="24"/>
                <w:szCs w:val="24"/>
                <w:lang w:val="ro-RO"/>
              </w:rPr>
              <w:t xml:space="preserve">time of confirmation of payment by the Central Account Bank shall be deducted from the Limit within which the </w:t>
            </w:r>
            <w:r w:rsidR="007001B3" w:rsidRPr="00C2039B">
              <w:rPr>
                <w:rFonts w:ascii="Times New Roman" w:eastAsia="Times New Roman" w:hAnsi="Times New Roman" w:cs="Times New Roman"/>
                <w:noProof/>
                <w:sz w:val="24"/>
                <w:szCs w:val="24"/>
                <w:lang w:val="ro-RO"/>
              </w:rPr>
              <w:t>Buying</w:t>
            </w:r>
            <w:r w:rsidRPr="00C2039B">
              <w:rPr>
                <w:rFonts w:ascii="Times New Roman" w:eastAsia="Times New Roman" w:hAnsi="Times New Roman" w:cs="Times New Roman"/>
                <w:noProof/>
                <w:sz w:val="24"/>
                <w:szCs w:val="24"/>
                <w:lang w:val="ro-RO"/>
              </w:rPr>
              <w:t xml:space="preserve"> Participant may buy during the auction sessions </w:t>
            </w:r>
            <w:r w:rsidR="007001B3" w:rsidRPr="00C2039B">
              <w:rPr>
                <w:rFonts w:ascii="Times New Roman" w:eastAsia="Times New Roman" w:hAnsi="Times New Roman" w:cs="Times New Roman"/>
                <w:noProof/>
                <w:sz w:val="24"/>
                <w:szCs w:val="24"/>
                <w:lang w:val="ro-RO"/>
              </w:rPr>
              <w:t xml:space="preserve">held up to the </w:t>
            </w:r>
            <w:r w:rsidRPr="00C2039B">
              <w:rPr>
                <w:rFonts w:ascii="Times New Roman" w:eastAsia="Times New Roman" w:hAnsi="Times New Roman" w:cs="Times New Roman"/>
                <w:noProof/>
                <w:sz w:val="24"/>
                <w:szCs w:val="24"/>
                <w:lang w:val="ro-RO"/>
              </w:rPr>
              <w:t>time of confirmation.</w:t>
            </w:r>
          </w:p>
          <w:p w14:paraId="32911EBE" w14:textId="77777777" w:rsidR="0006052A" w:rsidRDefault="00FB0DAE">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Amounts outstanding for </w:t>
            </w:r>
            <w:r w:rsidR="009E106B" w:rsidRPr="00C2039B">
              <w:rPr>
                <w:rFonts w:ascii="Times New Roman" w:eastAsia="Times New Roman" w:hAnsi="Times New Roman" w:cs="Times New Roman"/>
                <w:noProof/>
                <w:sz w:val="24"/>
                <w:szCs w:val="24"/>
                <w:lang w:val="ro-RO"/>
              </w:rPr>
              <w:t xml:space="preserve">payment up to the </w:t>
            </w:r>
            <w:r w:rsidRPr="00C2039B">
              <w:rPr>
                <w:rFonts w:ascii="Times New Roman" w:eastAsia="Times New Roman" w:hAnsi="Times New Roman" w:cs="Times New Roman"/>
                <w:noProof/>
                <w:sz w:val="24"/>
                <w:szCs w:val="24"/>
                <w:lang w:val="ro-RO"/>
              </w:rPr>
              <w:t xml:space="preserve">time of confirmation of payment by the Central Account Bank shall be deducted from the Limit within which the Participant-Seller may sell during the auction sessions </w:t>
            </w:r>
            <w:r w:rsidR="009E106B" w:rsidRPr="00C2039B">
              <w:rPr>
                <w:rFonts w:ascii="Times New Roman" w:eastAsia="Times New Roman" w:hAnsi="Times New Roman" w:cs="Times New Roman"/>
                <w:noProof/>
                <w:sz w:val="24"/>
                <w:szCs w:val="24"/>
                <w:lang w:val="ro-RO"/>
              </w:rPr>
              <w:t xml:space="preserve">held up to the </w:t>
            </w:r>
            <w:r w:rsidRPr="00C2039B">
              <w:rPr>
                <w:rFonts w:ascii="Times New Roman" w:eastAsia="Times New Roman" w:hAnsi="Times New Roman" w:cs="Times New Roman"/>
                <w:noProof/>
                <w:sz w:val="24"/>
                <w:szCs w:val="24"/>
                <w:lang w:val="ro-RO"/>
              </w:rPr>
              <w:t>time of confirmation.</w:t>
            </w:r>
          </w:p>
          <w:p w14:paraId="04553C3D" w14:textId="77777777" w:rsidR="0006052A" w:rsidRDefault="00FB0DAE">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During the current trading session, the Participant's Qualification Limit is checked in real time by the BRM platform, taking into account all current trades in which the </w:t>
            </w:r>
            <w:r w:rsidR="001C3463" w:rsidRPr="00C2039B">
              <w:rPr>
                <w:rFonts w:ascii="Times New Roman" w:eastAsia="Times New Roman" w:hAnsi="Times New Roman" w:cs="Times New Roman"/>
                <w:noProof/>
                <w:sz w:val="24"/>
                <w:szCs w:val="24"/>
                <w:lang w:val="ro-RO"/>
              </w:rPr>
              <w:t xml:space="preserve">buying </w:t>
            </w:r>
            <w:r w:rsidRPr="00C2039B">
              <w:rPr>
                <w:rFonts w:ascii="Times New Roman" w:eastAsia="Times New Roman" w:hAnsi="Times New Roman" w:cs="Times New Roman"/>
                <w:noProof/>
                <w:sz w:val="24"/>
                <w:szCs w:val="24"/>
                <w:lang w:val="ro-RO"/>
              </w:rPr>
              <w:t xml:space="preserve">or selling Participant is engaged. The Participant is excluded </w:t>
            </w:r>
            <w:r w:rsidR="001C3463" w:rsidRPr="00C2039B">
              <w:rPr>
                <w:rFonts w:ascii="Times New Roman" w:eastAsia="Times New Roman" w:hAnsi="Times New Roman" w:cs="Times New Roman"/>
                <w:noProof/>
                <w:sz w:val="24"/>
                <w:szCs w:val="24"/>
                <w:lang w:val="ro-RO"/>
              </w:rPr>
              <w:t xml:space="preserve">if </w:t>
            </w:r>
            <w:r w:rsidRPr="00C2039B">
              <w:rPr>
                <w:rFonts w:ascii="Times New Roman" w:eastAsia="Times New Roman" w:hAnsi="Times New Roman" w:cs="Times New Roman"/>
                <w:noProof/>
                <w:sz w:val="24"/>
                <w:szCs w:val="24"/>
                <w:lang w:val="ro-RO"/>
              </w:rPr>
              <w:t xml:space="preserve">the Limit balance exceeds the value of initiated trades. Exclusion from trading shall be </w:t>
            </w:r>
            <w:r w:rsidR="001C3463" w:rsidRPr="00C2039B">
              <w:rPr>
                <w:rFonts w:ascii="Times New Roman" w:eastAsia="Times New Roman" w:hAnsi="Times New Roman" w:cs="Times New Roman"/>
                <w:noProof/>
                <w:sz w:val="24"/>
                <w:szCs w:val="24"/>
                <w:lang w:val="ro-RO"/>
              </w:rPr>
              <w:t xml:space="preserve">effected </w:t>
            </w:r>
            <w:r w:rsidRPr="00C2039B">
              <w:rPr>
                <w:rFonts w:ascii="Times New Roman" w:eastAsia="Times New Roman" w:hAnsi="Times New Roman" w:cs="Times New Roman"/>
                <w:noProof/>
                <w:sz w:val="24"/>
                <w:szCs w:val="24"/>
                <w:lang w:val="ro-RO"/>
              </w:rPr>
              <w:t xml:space="preserve">only for transactions where the Limit is exceeded, the Participant having the option of reducing the value of the transaction to bring it within the Limit or increasing the amount of the Limit in order to participate in new </w:t>
            </w:r>
            <w:r w:rsidR="001C3463" w:rsidRPr="00C2039B">
              <w:rPr>
                <w:rFonts w:ascii="Times New Roman" w:eastAsia="Times New Roman" w:hAnsi="Times New Roman" w:cs="Times New Roman"/>
                <w:noProof/>
                <w:sz w:val="24"/>
                <w:szCs w:val="24"/>
                <w:lang w:val="ro-RO"/>
              </w:rPr>
              <w:t>sessions</w:t>
            </w:r>
            <w:r w:rsidRPr="00C2039B">
              <w:rPr>
                <w:rFonts w:ascii="Times New Roman" w:eastAsia="Times New Roman" w:hAnsi="Times New Roman" w:cs="Times New Roman"/>
                <w:noProof/>
                <w:sz w:val="24"/>
                <w:szCs w:val="24"/>
                <w:lang w:val="ro-RO"/>
              </w:rPr>
              <w:t>.</w:t>
            </w:r>
          </w:p>
          <w:p w14:paraId="54F4A223" w14:textId="77777777" w:rsidR="0006052A" w:rsidRDefault="009E106B">
            <w:pPr>
              <w:widowControl w:val="0"/>
              <w:tabs>
                <w:tab w:val="left" w:pos="814"/>
                <w:tab w:val="left" w:pos="1313"/>
              </w:tabs>
              <w:spacing w:after="200" w:line="276" w:lineRule="auto"/>
              <w:ind w:left="814"/>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i/>
                <w:noProof/>
                <w:sz w:val="24"/>
                <w:szCs w:val="24"/>
                <w:lang w:val="ro-RO"/>
              </w:rPr>
              <w:t xml:space="preserve">Settlement and Billing </w:t>
            </w:r>
          </w:p>
          <w:p w14:paraId="47FCF879" w14:textId="77777777" w:rsidR="0006052A" w:rsidRDefault="00FB0DAE">
            <w:pPr>
              <w:widowControl w:val="0"/>
              <w:numPr>
                <w:ilvl w:val="1"/>
                <w:numId w:val="2"/>
              </w:numPr>
              <w:tabs>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BRM will </w:t>
            </w:r>
            <w:r w:rsidR="00E74346" w:rsidRPr="00C2039B">
              <w:rPr>
                <w:rFonts w:ascii="Times New Roman" w:eastAsia="Times New Roman" w:hAnsi="Times New Roman" w:cs="Times New Roman"/>
                <w:noProof/>
                <w:sz w:val="24"/>
                <w:szCs w:val="24"/>
                <w:lang w:val="ro-RO"/>
              </w:rPr>
              <w:t xml:space="preserve">provide </w:t>
            </w:r>
            <w:r w:rsidRPr="00C2039B">
              <w:rPr>
                <w:rFonts w:ascii="Times New Roman" w:eastAsia="Times New Roman" w:hAnsi="Times New Roman" w:cs="Times New Roman"/>
                <w:noProof/>
                <w:sz w:val="24"/>
                <w:szCs w:val="24"/>
                <w:lang w:val="ro-RO"/>
              </w:rPr>
              <w:t xml:space="preserve">each Participant who has registered </w:t>
            </w:r>
            <w:r w:rsidR="00E74346" w:rsidRPr="00C2039B">
              <w:rPr>
                <w:rFonts w:ascii="Times New Roman" w:eastAsia="Times New Roman" w:hAnsi="Times New Roman" w:cs="Times New Roman"/>
                <w:noProof/>
                <w:sz w:val="24"/>
                <w:szCs w:val="24"/>
                <w:lang w:val="ro-RO"/>
              </w:rPr>
              <w:t>buy</w:t>
            </w:r>
            <w:r w:rsidRPr="00C2039B">
              <w:rPr>
                <w:rFonts w:ascii="Times New Roman" w:eastAsia="Times New Roman" w:hAnsi="Times New Roman" w:cs="Times New Roman"/>
                <w:noProof/>
                <w:sz w:val="24"/>
                <w:szCs w:val="24"/>
                <w:lang w:val="ro-RO"/>
              </w:rPr>
              <w:t xml:space="preserve"> or sell transactions with a Daily Settlement </w:t>
            </w:r>
            <w:r w:rsidR="00E74346" w:rsidRPr="00C2039B">
              <w:rPr>
                <w:rFonts w:ascii="Times New Roman" w:eastAsia="Times New Roman" w:hAnsi="Times New Roman" w:cs="Times New Roman"/>
                <w:noProof/>
                <w:sz w:val="24"/>
                <w:szCs w:val="24"/>
                <w:lang w:val="ro-RO"/>
              </w:rPr>
              <w:t xml:space="preserve">Notice </w:t>
            </w:r>
            <w:r w:rsidRPr="00C2039B">
              <w:rPr>
                <w:rFonts w:ascii="Times New Roman" w:eastAsia="Times New Roman" w:hAnsi="Times New Roman" w:cs="Times New Roman"/>
                <w:noProof/>
                <w:sz w:val="24"/>
                <w:szCs w:val="24"/>
                <w:lang w:val="ro-RO"/>
              </w:rPr>
              <w:t>containing the following information:</w:t>
            </w:r>
          </w:p>
          <w:p w14:paraId="4ED5190A"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Quantities of natural gas corresponding to sales and purchases made on trading day D with delivery </w:t>
            </w:r>
            <w:r w:rsidR="00E74346" w:rsidRPr="00C2039B">
              <w:rPr>
                <w:rFonts w:ascii="Times New Roman" w:eastAsia="Times New Roman" w:hAnsi="Times New Roman" w:cs="Times New Roman"/>
                <w:noProof/>
                <w:sz w:val="24"/>
                <w:szCs w:val="24"/>
                <w:lang w:val="ro-RO"/>
              </w:rPr>
              <w:t>on</w:t>
            </w:r>
            <w:r w:rsidRPr="00C2039B">
              <w:rPr>
                <w:rFonts w:ascii="Times New Roman" w:eastAsia="Times New Roman" w:hAnsi="Times New Roman" w:cs="Times New Roman"/>
                <w:noProof/>
                <w:sz w:val="24"/>
                <w:szCs w:val="24"/>
                <w:lang w:val="ro-RO"/>
              </w:rPr>
              <w:t xml:space="preserve"> day D or day D+1;</w:t>
            </w:r>
          </w:p>
          <w:p w14:paraId="602E81BA"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Values corresponding to sales and purchases made on trading day D with delivery </w:t>
            </w:r>
            <w:r w:rsidR="00E74346" w:rsidRPr="00C2039B">
              <w:rPr>
                <w:rFonts w:ascii="Times New Roman" w:eastAsia="Times New Roman" w:hAnsi="Times New Roman" w:cs="Times New Roman"/>
                <w:noProof/>
                <w:sz w:val="24"/>
                <w:szCs w:val="24"/>
                <w:lang w:val="ro-RO"/>
              </w:rPr>
              <w:t>on</w:t>
            </w:r>
            <w:r w:rsidRPr="00C2039B">
              <w:rPr>
                <w:rFonts w:ascii="Times New Roman" w:eastAsia="Times New Roman" w:hAnsi="Times New Roman" w:cs="Times New Roman"/>
                <w:noProof/>
                <w:sz w:val="24"/>
                <w:szCs w:val="24"/>
                <w:lang w:val="ro-RO"/>
              </w:rPr>
              <w:t xml:space="preserve"> day D or day D+1;</w:t>
            </w:r>
          </w:p>
          <w:p w14:paraId="7333A864"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Closing price of transactions;</w:t>
            </w:r>
          </w:p>
          <w:p w14:paraId="1FCFECC8"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Amount of commission payable to BRM;</w:t>
            </w:r>
          </w:p>
          <w:p w14:paraId="06BB703A"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The VAT equivalent, in accordance with the applicable regulations;</w:t>
            </w:r>
          </w:p>
          <w:p w14:paraId="5FCD240E"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Net value of daily </w:t>
            </w:r>
            <w:r w:rsidR="00E74346" w:rsidRPr="00C2039B">
              <w:rPr>
                <w:rFonts w:ascii="Times New Roman" w:eastAsia="Times New Roman" w:hAnsi="Times New Roman" w:cs="Times New Roman"/>
                <w:noProof/>
                <w:sz w:val="24"/>
                <w:szCs w:val="24"/>
                <w:lang w:val="ro-RO"/>
              </w:rPr>
              <w:t>receivables/payables</w:t>
            </w:r>
            <w:r w:rsidRPr="00C2039B">
              <w:rPr>
                <w:rFonts w:ascii="Times New Roman" w:eastAsia="Times New Roman" w:hAnsi="Times New Roman" w:cs="Times New Roman"/>
                <w:noProof/>
                <w:sz w:val="24"/>
                <w:szCs w:val="24"/>
                <w:lang w:val="ro-RO"/>
              </w:rPr>
              <w:t>;</w:t>
            </w:r>
          </w:p>
          <w:p w14:paraId="5BED15C2" w14:textId="77777777" w:rsidR="0006052A" w:rsidRDefault="009E106B">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Any other information deemed necessary or mandatory under applicable regulations.</w:t>
            </w:r>
          </w:p>
          <w:p w14:paraId="3168AA2A" w14:textId="77777777" w:rsidR="0006052A" w:rsidRDefault="009E106B">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The value of </w:t>
            </w:r>
            <w:r w:rsidR="00E74346"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Instructions and </w:t>
            </w:r>
            <w:r w:rsidR="00E74346" w:rsidRPr="00C2039B">
              <w:rPr>
                <w:rFonts w:ascii="Times New Roman" w:eastAsia="Times New Roman" w:hAnsi="Times New Roman" w:cs="Times New Roman"/>
                <w:noProof/>
                <w:sz w:val="24"/>
                <w:szCs w:val="24"/>
                <w:lang w:val="ro-RO"/>
              </w:rPr>
              <w:t>Payment</w:t>
            </w:r>
            <w:r w:rsidRPr="00C2039B">
              <w:rPr>
                <w:rFonts w:ascii="Times New Roman" w:eastAsia="Times New Roman" w:hAnsi="Times New Roman" w:cs="Times New Roman"/>
                <w:noProof/>
                <w:sz w:val="24"/>
                <w:szCs w:val="24"/>
                <w:lang w:val="ro-RO"/>
              </w:rPr>
              <w:t xml:space="preserve"> Orders issued by BRM will be calculated on the basis of the Daily Settlement Notices. </w:t>
            </w:r>
          </w:p>
          <w:p w14:paraId="1754DC4F" w14:textId="77777777" w:rsidR="0006052A" w:rsidRDefault="009E106B">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BRM will issue and send monthly invoices to the Participant based on the Daily Settlement Notes. </w:t>
            </w:r>
          </w:p>
          <w:p w14:paraId="2D948E61" w14:textId="77777777" w:rsidR="0006052A" w:rsidRDefault="009E106B">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Invoices will be issued by BRM on the last day of the delivery month and will be communicated electronically to the Participant within the first 5 working days of the following month. The invoices shall contain the centralised statement of the transactions carried out by the Participant during the delivery month (in quantity and value), the </w:t>
            </w:r>
            <w:r w:rsidR="007E2EF8" w:rsidRPr="00C2039B">
              <w:rPr>
                <w:rFonts w:ascii="Times New Roman" w:eastAsia="Times New Roman" w:hAnsi="Times New Roman" w:cs="Times New Roman"/>
                <w:noProof/>
                <w:sz w:val="24"/>
                <w:szCs w:val="24"/>
                <w:lang w:val="ro-RO"/>
              </w:rPr>
              <w:t>payment</w:t>
            </w:r>
            <w:r w:rsidRPr="00C2039B">
              <w:rPr>
                <w:rFonts w:ascii="Times New Roman" w:eastAsia="Times New Roman" w:hAnsi="Times New Roman" w:cs="Times New Roman"/>
                <w:noProof/>
                <w:sz w:val="24"/>
                <w:szCs w:val="24"/>
                <w:lang w:val="ro-RO"/>
              </w:rPr>
              <w:t xml:space="preserve"> obligations and collection rights of the BRM, the applicable rates and commissions, the VAT countervalue according to the provisions of the tax </w:t>
            </w:r>
            <w:r w:rsidRPr="00C2039B">
              <w:rPr>
                <w:rFonts w:ascii="Times New Roman" w:eastAsia="Times New Roman" w:hAnsi="Times New Roman" w:cs="Times New Roman"/>
                <w:noProof/>
                <w:sz w:val="24"/>
                <w:szCs w:val="24"/>
                <w:lang w:val="ro-RO"/>
              </w:rPr>
              <w:lastRenderedPageBreak/>
              <w:t xml:space="preserve">legislation applicable on the date of the invoice, the </w:t>
            </w:r>
            <w:r w:rsidR="007E2EF8" w:rsidRPr="00C2039B">
              <w:rPr>
                <w:rFonts w:ascii="Times New Roman" w:eastAsia="Times New Roman" w:hAnsi="Times New Roman" w:cs="Times New Roman"/>
                <w:noProof/>
                <w:sz w:val="24"/>
                <w:szCs w:val="24"/>
                <w:lang w:val="ro-RO"/>
              </w:rPr>
              <w:t>total</w:t>
            </w:r>
            <w:r w:rsidRPr="00C2039B">
              <w:rPr>
                <w:rFonts w:ascii="Times New Roman" w:eastAsia="Times New Roman" w:hAnsi="Times New Roman" w:cs="Times New Roman"/>
                <w:noProof/>
                <w:sz w:val="24"/>
                <w:szCs w:val="24"/>
                <w:lang w:val="ro-RO"/>
              </w:rPr>
              <w:t xml:space="preserve"> amount, </w:t>
            </w:r>
            <w:r w:rsidR="007E2EF8" w:rsidRPr="00C2039B">
              <w:rPr>
                <w:rFonts w:ascii="Times New Roman" w:eastAsia="Times New Roman" w:hAnsi="Times New Roman" w:cs="Times New Roman"/>
                <w:noProof/>
                <w:sz w:val="24"/>
                <w:szCs w:val="24"/>
                <w:lang w:val="ro-RO"/>
              </w:rPr>
              <w:t xml:space="preserve">and </w:t>
            </w:r>
            <w:r w:rsidRPr="00C2039B">
              <w:rPr>
                <w:rFonts w:ascii="Times New Roman" w:eastAsia="Times New Roman" w:hAnsi="Times New Roman" w:cs="Times New Roman"/>
                <w:noProof/>
                <w:sz w:val="24"/>
                <w:szCs w:val="24"/>
                <w:lang w:val="ro-RO"/>
              </w:rPr>
              <w:t xml:space="preserve">any other information required by law. </w:t>
            </w:r>
          </w:p>
          <w:p w14:paraId="3726E440" w14:textId="77777777" w:rsidR="0006052A" w:rsidRDefault="00FF6E01">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 </w:t>
            </w:r>
            <w:r w:rsidR="009E106B" w:rsidRPr="00C2039B">
              <w:rPr>
                <w:rFonts w:ascii="Times New Roman" w:eastAsia="Times New Roman" w:hAnsi="Times New Roman" w:cs="Times New Roman"/>
                <w:noProof/>
                <w:sz w:val="24"/>
                <w:szCs w:val="24"/>
                <w:lang w:val="ro-RO"/>
              </w:rPr>
              <w:t xml:space="preserve">turn, the Participant shall issue monthly invoices for </w:t>
            </w:r>
            <w:r w:rsidRPr="00C2039B">
              <w:rPr>
                <w:rFonts w:ascii="Times New Roman" w:eastAsia="Times New Roman" w:hAnsi="Times New Roman" w:cs="Times New Roman"/>
                <w:noProof/>
                <w:sz w:val="24"/>
                <w:szCs w:val="24"/>
                <w:lang w:val="ro-RO"/>
              </w:rPr>
              <w:t xml:space="preserve">the quantities </w:t>
            </w:r>
            <w:r w:rsidR="009E106B" w:rsidRPr="00C2039B">
              <w:rPr>
                <w:rFonts w:ascii="Times New Roman" w:eastAsia="Times New Roman" w:hAnsi="Times New Roman" w:cs="Times New Roman"/>
                <w:noProof/>
                <w:sz w:val="24"/>
                <w:szCs w:val="24"/>
                <w:lang w:val="ro-RO"/>
              </w:rPr>
              <w:t>of natural gas sold on the Short Term Product Market. Invoices shall be issued by the Participant on the last day of the delivery month and shall be communicated electronically or by fax to the BRM within the first 5 working days of the following month</w:t>
            </w:r>
            <w:r w:rsidR="00A15565" w:rsidRPr="00C2039B">
              <w:rPr>
                <w:rFonts w:ascii="Times New Roman" w:eastAsia="Times New Roman" w:hAnsi="Times New Roman" w:cs="Times New Roman"/>
                <w:noProof/>
                <w:sz w:val="24"/>
                <w:szCs w:val="24"/>
                <w:lang w:val="ro-RO"/>
              </w:rPr>
              <w:t>.</w:t>
            </w:r>
          </w:p>
          <w:p w14:paraId="6A0F29E3" w14:textId="77777777" w:rsidR="0006052A" w:rsidRDefault="009E106B">
            <w:pPr>
              <w:widowControl w:val="0"/>
              <w:numPr>
                <w:ilvl w:val="0"/>
                <w:numId w:val="2"/>
              </w:numPr>
              <w:tabs>
                <w:tab w:val="left" w:pos="814"/>
              </w:tabs>
              <w:spacing w:after="200" w:line="276" w:lineRule="auto"/>
              <w:ind w:left="814" w:hanging="814"/>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b/>
                <w:noProof/>
                <w:sz w:val="24"/>
                <w:szCs w:val="24"/>
                <w:lang w:val="ro-RO"/>
              </w:rPr>
              <w:t>Rights and obligations of the BRM</w:t>
            </w:r>
          </w:p>
        </w:tc>
      </w:tr>
      <w:tr w:rsidR="00FB0DAE" w:rsidRPr="007A4C72" w14:paraId="50F0A402" w14:textId="77777777" w:rsidTr="002B3D86">
        <w:tblPrEx>
          <w:tblCellMar>
            <w:left w:w="108" w:type="dxa"/>
            <w:right w:w="108" w:type="dxa"/>
          </w:tblCellMar>
        </w:tblPrEx>
        <w:trPr>
          <w:jc w:val="center"/>
        </w:trPr>
        <w:tc>
          <w:tcPr>
            <w:tcW w:w="10115" w:type="dxa"/>
            <w:gridSpan w:val="3"/>
          </w:tcPr>
          <w:p w14:paraId="0324A0A0" w14:textId="77777777" w:rsidR="0006052A" w:rsidRDefault="009E106B">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 xml:space="preserve">BRM assumes full responsibility for ensuring </w:t>
            </w:r>
            <w:r w:rsidR="002D3B1A" w:rsidRPr="00C2039B">
              <w:rPr>
                <w:rFonts w:ascii="Times New Roman" w:eastAsia="Times New Roman" w:hAnsi="Times New Roman" w:cs="Times New Roman"/>
                <w:noProof/>
                <w:sz w:val="24"/>
                <w:szCs w:val="24"/>
                <w:lang w:val="ro-RO"/>
              </w:rPr>
              <w:t xml:space="preserve">that </w:t>
            </w:r>
            <w:r w:rsidRPr="00C2039B">
              <w:rPr>
                <w:rFonts w:ascii="Times New Roman" w:eastAsia="Times New Roman" w:hAnsi="Times New Roman" w:cs="Times New Roman"/>
                <w:noProof/>
                <w:sz w:val="24"/>
                <w:szCs w:val="24"/>
                <w:lang w:val="ro-RO"/>
              </w:rPr>
              <w:t xml:space="preserve">the </w:t>
            </w:r>
            <w:r w:rsidR="002D3B1A"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Mandate is valid and valid and constitutes proper authorization for the Participant's bank to debit the Participant's current account. </w:t>
            </w:r>
          </w:p>
          <w:p w14:paraId="2F32D372" w14:textId="77777777" w:rsidR="0006052A" w:rsidRDefault="009E106B">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BRM assumes </w:t>
            </w:r>
            <w:r w:rsidR="002D3B1A" w:rsidRPr="00C2039B">
              <w:rPr>
                <w:rFonts w:ascii="Times New Roman" w:eastAsia="Times New Roman" w:hAnsi="Times New Roman" w:cs="Times New Roman"/>
                <w:noProof/>
                <w:sz w:val="24"/>
                <w:szCs w:val="24"/>
                <w:lang w:val="ro-RO"/>
              </w:rPr>
              <w:t>full</w:t>
            </w:r>
            <w:r w:rsidRPr="00C2039B">
              <w:rPr>
                <w:rFonts w:ascii="Times New Roman" w:eastAsia="Times New Roman" w:hAnsi="Times New Roman" w:cs="Times New Roman"/>
                <w:noProof/>
                <w:sz w:val="24"/>
                <w:szCs w:val="24"/>
                <w:lang w:val="ro-RO"/>
              </w:rPr>
              <w:t xml:space="preserve"> responsibility for the accuracy of all </w:t>
            </w:r>
            <w:r w:rsidR="002D3B1A"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Instructions submitted to </w:t>
            </w:r>
            <w:r w:rsidRPr="00C2039B">
              <w:rPr>
                <w:rFonts w:ascii="Times New Roman" w:eastAsia="Times New Roman" w:hAnsi="Times New Roman" w:cs="Times New Roman"/>
                <w:b/>
                <w:bCs/>
                <w:noProof/>
                <w:sz w:val="24"/>
                <w:szCs w:val="24"/>
                <w:lang w:val="ro-RO"/>
              </w:rPr>
              <w:t>the Current Account Bank</w:t>
            </w:r>
            <w:r w:rsidRPr="00C2039B">
              <w:rPr>
                <w:rFonts w:ascii="Times New Roman" w:eastAsia="Times New Roman" w:hAnsi="Times New Roman" w:cs="Times New Roman"/>
                <w:b/>
                <w:noProof/>
                <w:sz w:val="24"/>
                <w:szCs w:val="24"/>
                <w:lang w:val="ro-RO"/>
              </w:rPr>
              <w:t>.</w:t>
            </w:r>
          </w:p>
          <w:p w14:paraId="4BE69488" w14:textId="77777777" w:rsidR="0006052A" w:rsidRDefault="009E106B">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noProof/>
                <w:sz w:val="24"/>
                <w:szCs w:val="24"/>
                <w:lang w:val="ro-RO"/>
              </w:rPr>
              <w:t xml:space="preserve">BRM undertakes </w:t>
            </w:r>
            <w:r w:rsidR="002D3B1A" w:rsidRPr="007A4C72">
              <w:rPr>
                <w:rFonts w:ascii="Times New Roman" w:eastAsia="Times New Roman" w:hAnsi="Times New Roman" w:cs="Times New Roman"/>
                <w:noProof/>
                <w:sz w:val="24"/>
                <w:szCs w:val="24"/>
                <w:lang w:val="ro-RO"/>
              </w:rPr>
              <w:t xml:space="preserve">to </w:t>
            </w:r>
            <w:r w:rsidRPr="007A4C72">
              <w:rPr>
                <w:rFonts w:ascii="Times New Roman" w:eastAsia="Times New Roman" w:hAnsi="Times New Roman" w:cs="Times New Roman"/>
                <w:noProof/>
                <w:sz w:val="24"/>
                <w:szCs w:val="24"/>
                <w:lang w:val="ro-RO"/>
              </w:rPr>
              <w:t xml:space="preserve">comply strictly and at all times with the legal regulations in force applicable to the </w:t>
            </w:r>
            <w:r w:rsidR="002D3B1A" w:rsidRPr="007A4C72">
              <w:rPr>
                <w:rFonts w:ascii="Times New Roman" w:eastAsia="Times New Roman" w:hAnsi="Times New Roman" w:cs="Times New Roman"/>
                <w:noProof/>
                <w:sz w:val="24"/>
                <w:szCs w:val="24"/>
                <w:lang w:val="ro-RO"/>
              </w:rPr>
              <w:t>Direct</w:t>
            </w:r>
            <w:r w:rsidRPr="007A4C72">
              <w:rPr>
                <w:rFonts w:ascii="Times New Roman" w:eastAsia="Times New Roman" w:hAnsi="Times New Roman" w:cs="Times New Roman"/>
                <w:noProof/>
                <w:sz w:val="24"/>
                <w:szCs w:val="24"/>
                <w:lang w:val="ro-RO"/>
              </w:rPr>
              <w:t xml:space="preserve"> Debit Instructions.</w:t>
            </w:r>
          </w:p>
          <w:p w14:paraId="67DD0743" w14:textId="77777777" w:rsidR="0006052A" w:rsidRDefault="009E106B">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BRM undertakes </w:t>
            </w:r>
            <w:r w:rsidR="009D79E0"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ensure the confidentiality of Participants' personal and banking data and compliance with all legal obligations regarding personal data. </w:t>
            </w:r>
          </w:p>
          <w:p w14:paraId="256C77B9" w14:textId="71F78707" w:rsidR="0006052A" w:rsidRDefault="009E106B">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BRM is committed </w:t>
            </w:r>
            <w:r w:rsidR="003A5EF5"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ensuring the smooth operation of trading on the Short Term Products Market. In this respect, BRM shall have the right:</w:t>
            </w:r>
            <w:r w:rsidR="00D60A72">
              <w:rPr>
                <w:rFonts w:ascii="Times New Roman" w:eastAsia="Times New Roman" w:hAnsi="Times New Roman" w:cs="Times New Roman"/>
                <w:noProof/>
                <w:sz w:val="24"/>
                <w:szCs w:val="24"/>
                <w:lang w:val="ro-RO"/>
              </w:rPr>
              <w:t xml:space="preserve"> </w:t>
            </w:r>
          </w:p>
          <w:p w14:paraId="4D39BAA4" w14:textId="77777777" w:rsidR="0006052A" w:rsidRDefault="009E106B">
            <w:pPr>
              <w:widowControl w:val="0"/>
              <w:numPr>
                <w:ilvl w:val="0"/>
                <w:numId w:val="5"/>
              </w:numPr>
              <w:tabs>
                <w:tab w:val="num"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Cs/>
                <w:noProof/>
                <w:sz w:val="24"/>
                <w:szCs w:val="24"/>
                <w:lang w:val="ro-RO"/>
              </w:rPr>
              <w:t>Suspend or cancel any trading orders or any actions taken as a counterparty to remedy technical problems or at the request of regulators;</w:t>
            </w:r>
          </w:p>
          <w:p w14:paraId="3AB9F587" w14:textId="77777777" w:rsidR="0006052A" w:rsidRDefault="009E106B">
            <w:pPr>
              <w:widowControl w:val="0"/>
              <w:numPr>
                <w:ilvl w:val="0"/>
                <w:numId w:val="5"/>
              </w:numPr>
              <w:tabs>
                <w:tab w:val="num"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Cs/>
                <w:noProof/>
                <w:sz w:val="24"/>
                <w:szCs w:val="24"/>
                <w:lang w:val="ro-RO"/>
              </w:rPr>
              <w:t xml:space="preserve">Suspend or terminate any Participant's access to the </w:t>
            </w:r>
            <w:r w:rsidRPr="00C2039B">
              <w:rPr>
                <w:rFonts w:ascii="Times New Roman" w:eastAsia="Times New Roman" w:hAnsi="Times New Roman" w:cs="Times New Roman"/>
                <w:bCs/>
                <w:noProof/>
                <w:sz w:val="24"/>
                <w:szCs w:val="24"/>
                <w:lang w:val="ro-RO"/>
              </w:rPr>
              <w:t xml:space="preserve">Short Term Product Market </w:t>
            </w:r>
            <w:r w:rsidR="003A5EF5" w:rsidRPr="00C2039B">
              <w:rPr>
                <w:rFonts w:ascii="Times New Roman" w:eastAsia="Times New Roman" w:hAnsi="Times New Roman" w:cs="Times New Roman"/>
                <w:bCs/>
                <w:noProof/>
                <w:sz w:val="24"/>
                <w:szCs w:val="24"/>
                <w:lang w:val="ro-RO"/>
              </w:rPr>
              <w:t xml:space="preserve">if the </w:t>
            </w:r>
            <w:r w:rsidRPr="00C2039B">
              <w:rPr>
                <w:rFonts w:ascii="Times New Roman" w:eastAsia="Times New Roman" w:hAnsi="Times New Roman" w:cs="Times New Roman"/>
                <w:bCs/>
                <w:noProof/>
                <w:sz w:val="24"/>
                <w:szCs w:val="24"/>
                <w:lang w:val="ro-RO"/>
              </w:rPr>
              <w:t xml:space="preserve">OTS sends to the BRM confirmation of non-deliveries of gas, demonstrating </w:t>
            </w:r>
            <w:r w:rsidR="003A5EF5" w:rsidRPr="00C2039B">
              <w:rPr>
                <w:rFonts w:ascii="Times New Roman" w:eastAsia="Times New Roman" w:hAnsi="Times New Roman" w:cs="Times New Roman"/>
                <w:bCs/>
                <w:noProof/>
                <w:sz w:val="24"/>
                <w:szCs w:val="24"/>
                <w:lang w:val="ro-RO"/>
              </w:rPr>
              <w:t xml:space="preserve">that </w:t>
            </w:r>
            <w:r w:rsidRPr="00C2039B">
              <w:rPr>
                <w:rFonts w:ascii="Times New Roman" w:eastAsia="Times New Roman" w:hAnsi="Times New Roman" w:cs="Times New Roman"/>
                <w:bCs/>
                <w:noProof/>
                <w:sz w:val="24"/>
                <w:szCs w:val="24"/>
                <w:lang w:val="ro-RO"/>
              </w:rPr>
              <w:t xml:space="preserve">the Participant has not delivered the quantity of gas traded as seller or has not taken over the quantity of gas traded as </w:t>
            </w:r>
            <w:r w:rsidR="003A5EF5" w:rsidRPr="00C2039B">
              <w:rPr>
                <w:rFonts w:ascii="Times New Roman" w:eastAsia="Times New Roman" w:hAnsi="Times New Roman" w:cs="Times New Roman"/>
                <w:bCs/>
                <w:noProof/>
                <w:sz w:val="24"/>
                <w:szCs w:val="24"/>
                <w:lang w:val="ro-RO"/>
              </w:rPr>
              <w:t>buyer</w:t>
            </w:r>
            <w:r w:rsidRPr="00C2039B">
              <w:rPr>
                <w:rFonts w:ascii="Times New Roman" w:eastAsia="Times New Roman" w:hAnsi="Times New Roman" w:cs="Times New Roman"/>
                <w:bCs/>
                <w:noProof/>
                <w:sz w:val="24"/>
                <w:szCs w:val="24"/>
                <w:lang w:val="ro-RO"/>
              </w:rPr>
              <w:t>.</w:t>
            </w:r>
          </w:p>
          <w:p w14:paraId="0B0D0E9E" w14:textId="77777777" w:rsidR="0006052A" w:rsidRDefault="009E106B">
            <w:pPr>
              <w:widowControl w:val="0"/>
              <w:numPr>
                <w:ilvl w:val="0"/>
                <w:numId w:val="5"/>
              </w:numPr>
              <w:tabs>
                <w:tab w:val="num" w:pos="1381"/>
              </w:tabs>
              <w:autoSpaceDE w:val="0"/>
              <w:autoSpaceDN w:val="0"/>
              <w:adjustRightInd w:val="0"/>
              <w:spacing w:after="200" w:line="276" w:lineRule="auto"/>
              <w:ind w:left="1381" w:hanging="567"/>
              <w:jc w:val="both"/>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Cs/>
                <w:noProof/>
                <w:sz w:val="24"/>
                <w:szCs w:val="24"/>
                <w:lang w:val="ro-RO"/>
              </w:rPr>
              <w:t xml:space="preserve">Suspend or terminate any Participant's access to the </w:t>
            </w:r>
            <w:r w:rsidRPr="00C2039B">
              <w:rPr>
                <w:rFonts w:ascii="Times New Roman" w:eastAsia="Times New Roman" w:hAnsi="Times New Roman" w:cs="Times New Roman"/>
                <w:bCs/>
                <w:noProof/>
                <w:sz w:val="24"/>
                <w:szCs w:val="24"/>
                <w:lang w:val="ro-RO"/>
              </w:rPr>
              <w:t xml:space="preserve">Short-Term Products Market </w:t>
            </w:r>
            <w:r w:rsidR="003A5EF5" w:rsidRPr="00C2039B">
              <w:rPr>
                <w:rFonts w:ascii="Times New Roman" w:eastAsia="Times New Roman" w:hAnsi="Times New Roman" w:cs="Times New Roman"/>
                <w:bCs/>
                <w:noProof/>
                <w:sz w:val="24"/>
                <w:szCs w:val="24"/>
                <w:lang w:val="ro-RO"/>
              </w:rPr>
              <w:t xml:space="preserve">in </w:t>
            </w:r>
            <w:r w:rsidRPr="00C2039B">
              <w:rPr>
                <w:rFonts w:ascii="Times New Roman" w:eastAsia="Times New Roman" w:hAnsi="Times New Roman" w:cs="Times New Roman"/>
                <w:bCs/>
                <w:noProof/>
                <w:sz w:val="24"/>
                <w:szCs w:val="24"/>
                <w:lang w:val="ro-RO"/>
              </w:rPr>
              <w:t xml:space="preserve">any other circumstances expressly provided for in this Agreement, and in any other circumstances where </w:t>
            </w:r>
            <w:r w:rsidR="003A5EF5" w:rsidRPr="00C2039B">
              <w:rPr>
                <w:rFonts w:ascii="Times New Roman" w:eastAsia="Times New Roman" w:hAnsi="Times New Roman" w:cs="Times New Roman"/>
                <w:bCs/>
                <w:noProof/>
                <w:sz w:val="24"/>
                <w:szCs w:val="24"/>
                <w:lang w:val="ro-RO"/>
              </w:rPr>
              <w:t xml:space="preserve">there is </w:t>
            </w:r>
            <w:r w:rsidRPr="00C2039B">
              <w:rPr>
                <w:rFonts w:ascii="Times New Roman" w:eastAsia="Times New Roman" w:hAnsi="Times New Roman" w:cs="Times New Roman"/>
                <w:bCs/>
                <w:noProof/>
                <w:sz w:val="24"/>
                <w:szCs w:val="24"/>
                <w:lang w:val="ro-RO"/>
              </w:rPr>
              <w:t xml:space="preserve">evidence </w:t>
            </w:r>
            <w:r w:rsidR="003A5EF5" w:rsidRPr="007A4C72">
              <w:rPr>
                <w:rFonts w:ascii="Times New Roman" w:eastAsia="Times New Roman" w:hAnsi="Times New Roman" w:cs="Times New Roman"/>
                <w:bCs/>
                <w:noProof/>
                <w:sz w:val="24"/>
                <w:szCs w:val="24"/>
                <w:lang w:val="ro-RO"/>
              </w:rPr>
              <w:t xml:space="preserve">that </w:t>
            </w:r>
            <w:r w:rsidRPr="007A4C72">
              <w:rPr>
                <w:rFonts w:ascii="Times New Roman" w:eastAsia="Times New Roman" w:hAnsi="Times New Roman" w:cs="Times New Roman"/>
                <w:bCs/>
                <w:noProof/>
                <w:sz w:val="24"/>
                <w:szCs w:val="24"/>
                <w:lang w:val="ro-RO"/>
              </w:rPr>
              <w:t xml:space="preserve">the Participant's activity </w:t>
            </w:r>
            <w:r w:rsidRPr="00C2039B">
              <w:rPr>
                <w:rFonts w:ascii="Times New Roman" w:eastAsia="Times New Roman" w:hAnsi="Times New Roman" w:cs="Times New Roman"/>
                <w:bCs/>
                <w:noProof/>
                <w:sz w:val="24"/>
                <w:szCs w:val="24"/>
                <w:lang w:val="ro-RO"/>
              </w:rPr>
              <w:t xml:space="preserve">may adversely </w:t>
            </w:r>
            <w:r w:rsidR="003A5EF5" w:rsidRPr="00C2039B">
              <w:rPr>
                <w:rFonts w:ascii="Times New Roman" w:eastAsia="Times New Roman" w:hAnsi="Times New Roman" w:cs="Times New Roman"/>
                <w:bCs/>
                <w:noProof/>
                <w:sz w:val="24"/>
                <w:szCs w:val="24"/>
                <w:lang w:val="ro-RO"/>
              </w:rPr>
              <w:t xml:space="preserve">affect </w:t>
            </w:r>
            <w:r w:rsidRPr="00C2039B">
              <w:rPr>
                <w:rFonts w:ascii="Times New Roman" w:eastAsia="Times New Roman" w:hAnsi="Times New Roman" w:cs="Times New Roman"/>
                <w:bCs/>
                <w:noProof/>
                <w:sz w:val="24"/>
                <w:szCs w:val="24"/>
                <w:lang w:val="ro-RO"/>
              </w:rPr>
              <w:t xml:space="preserve">the reputation of the Short-Term Products Market or may affect the orderly and fair manner of trading or settlement (including, but </w:t>
            </w:r>
            <w:r w:rsidR="003A5EF5" w:rsidRPr="00C2039B">
              <w:rPr>
                <w:rFonts w:ascii="Times New Roman" w:eastAsia="Times New Roman" w:hAnsi="Times New Roman" w:cs="Times New Roman"/>
                <w:bCs/>
                <w:noProof/>
                <w:sz w:val="24"/>
                <w:szCs w:val="24"/>
                <w:lang w:val="ro-RO"/>
              </w:rPr>
              <w:t xml:space="preserve">not </w:t>
            </w:r>
            <w:r w:rsidRPr="00C2039B">
              <w:rPr>
                <w:rFonts w:ascii="Times New Roman" w:eastAsia="Times New Roman" w:hAnsi="Times New Roman" w:cs="Times New Roman"/>
                <w:bCs/>
                <w:noProof/>
                <w:sz w:val="24"/>
                <w:szCs w:val="24"/>
                <w:lang w:val="ro-RO"/>
              </w:rPr>
              <w:t xml:space="preserve">limited to, actual or </w:t>
            </w:r>
            <w:r w:rsidR="003A5EF5" w:rsidRPr="00C2039B">
              <w:rPr>
                <w:rFonts w:ascii="Times New Roman" w:eastAsia="Times New Roman" w:hAnsi="Times New Roman" w:cs="Times New Roman"/>
                <w:bCs/>
                <w:noProof/>
                <w:sz w:val="24"/>
                <w:szCs w:val="24"/>
                <w:lang w:val="ro-RO"/>
              </w:rPr>
              <w:t>failed</w:t>
            </w:r>
            <w:r w:rsidRPr="00C2039B">
              <w:rPr>
                <w:rFonts w:ascii="Times New Roman" w:eastAsia="Times New Roman" w:hAnsi="Times New Roman" w:cs="Times New Roman"/>
                <w:bCs/>
                <w:noProof/>
                <w:sz w:val="24"/>
                <w:szCs w:val="24"/>
                <w:lang w:val="ro-RO"/>
              </w:rPr>
              <w:t xml:space="preserve"> attempts at market manipulation);</w:t>
            </w:r>
          </w:p>
          <w:p w14:paraId="0EF67D52" w14:textId="77777777" w:rsidR="0006052A" w:rsidRDefault="00FB0DAE">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sidRPr="007A4C72">
              <w:rPr>
                <w:rFonts w:ascii="Times New Roman" w:eastAsia="Times New Roman" w:hAnsi="Times New Roman" w:cs="Times New Roman"/>
                <w:noProof/>
                <w:sz w:val="24"/>
                <w:szCs w:val="24"/>
                <w:lang w:val="ro-RO"/>
              </w:rPr>
              <w:t xml:space="preserve"> All of the above measures shall be binding on the Participant </w:t>
            </w:r>
            <w:r w:rsidR="00D90F1E">
              <w:rPr>
                <w:rFonts w:ascii="Times New Roman" w:eastAsia="Times New Roman" w:hAnsi="Times New Roman" w:cs="Times New Roman"/>
                <w:noProof/>
                <w:sz w:val="24"/>
                <w:szCs w:val="24"/>
                <w:lang w:val="ro-RO"/>
              </w:rPr>
              <w:t xml:space="preserve">from the time of their adoption. In the event of fault on the part of the BRM in the adoption of the above measures, the liability of the BRM for any profit not realised by the </w:t>
            </w:r>
            <w:r w:rsidR="00421108">
              <w:rPr>
                <w:rFonts w:ascii="Times New Roman" w:eastAsia="Times New Roman" w:hAnsi="Times New Roman" w:cs="Times New Roman"/>
                <w:noProof/>
                <w:sz w:val="24"/>
                <w:szCs w:val="24"/>
                <w:lang w:val="ro-RO"/>
              </w:rPr>
              <w:t xml:space="preserve">Participant as a result of the measure taken shall </w:t>
            </w:r>
            <w:r w:rsidR="00D90F1E">
              <w:rPr>
                <w:rFonts w:ascii="Times New Roman" w:eastAsia="Times New Roman" w:hAnsi="Times New Roman" w:cs="Times New Roman"/>
                <w:noProof/>
                <w:sz w:val="24"/>
                <w:szCs w:val="24"/>
                <w:lang w:val="ro-RO"/>
              </w:rPr>
              <w:t>be excluded</w:t>
            </w:r>
            <w:r w:rsidRPr="007A4C72">
              <w:rPr>
                <w:rFonts w:ascii="Times New Roman" w:eastAsia="Times New Roman" w:hAnsi="Times New Roman" w:cs="Times New Roman"/>
                <w:noProof/>
                <w:sz w:val="24"/>
                <w:szCs w:val="24"/>
                <w:lang w:val="ro-RO"/>
              </w:rPr>
              <w:t>.</w:t>
            </w:r>
          </w:p>
          <w:p w14:paraId="213275ED" w14:textId="77777777" w:rsidR="0006052A" w:rsidRDefault="00FB0DAE">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sidRPr="00C2039B">
              <w:rPr>
                <w:rFonts w:ascii="Times New Roman" w:eastAsia="Times New Roman" w:hAnsi="Times New Roman" w:cs="Times New Roman"/>
                <w:noProof/>
                <w:sz w:val="24"/>
                <w:szCs w:val="24"/>
                <w:lang w:val="ro-RO"/>
              </w:rPr>
              <w:t xml:space="preserve"> The BRM undertakes </w:t>
            </w:r>
            <w:r w:rsidR="009E106B"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return the amounts of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Instructions received </w:t>
            </w:r>
            <w:r w:rsidR="009E106B" w:rsidRPr="00C2039B">
              <w:rPr>
                <w:rFonts w:ascii="Times New Roman" w:eastAsia="Times New Roman" w:hAnsi="Times New Roman" w:cs="Times New Roman"/>
                <w:noProof/>
                <w:sz w:val="24"/>
                <w:szCs w:val="24"/>
                <w:lang w:val="ro-RO"/>
              </w:rPr>
              <w:t xml:space="preserve">upon </w:t>
            </w:r>
            <w:r w:rsidRPr="00C2039B">
              <w:rPr>
                <w:rFonts w:ascii="Times New Roman" w:eastAsia="Times New Roman" w:hAnsi="Times New Roman" w:cs="Times New Roman"/>
                <w:noProof/>
                <w:sz w:val="24"/>
                <w:szCs w:val="24"/>
                <w:lang w:val="ro-RO"/>
              </w:rPr>
              <w:t xml:space="preserve">receipt of a </w:t>
            </w:r>
            <w:r w:rsidRPr="00C2039B">
              <w:rPr>
                <w:rFonts w:ascii="Times New Roman" w:eastAsia="Times New Roman" w:hAnsi="Times New Roman" w:cs="Times New Roman"/>
                <w:noProof/>
                <w:sz w:val="24"/>
                <w:szCs w:val="24"/>
                <w:lang w:val="ro-RO"/>
              </w:rPr>
              <w:lastRenderedPageBreak/>
              <w:t xml:space="preserve">request submitted in accordance with Article 4.8 of this Agreement, including in the event </w:t>
            </w:r>
            <w:r w:rsidR="009E106B" w:rsidRPr="00C2039B">
              <w:rPr>
                <w:rFonts w:ascii="Times New Roman" w:eastAsia="Times New Roman" w:hAnsi="Times New Roman" w:cs="Times New Roman"/>
                <w:noProof/>
                <w:sz w:val="24"/>
                <w:szCs w:val="24"/>
                <w:lang w:val="ro-RO"/>
              </w:rPr>
              <w:t xml:space="preserve">that </w:t>
            </w:r>
            <w:r w:rsidRPr="00C2039B">
              <w:rPr>
                <w:rFonts w:ascii="Times New Roman" w:eastAsia="Times New Roman" w:hAnsi="Times New Roman" w:cs="Times New Roman"/>
                <w:noProof/>
                <w:sz w:val="24"/>
                <w:szCs w:val="24"/>
                <w:lang w:val="ro-RO"/>
              </w:rPr>
              <w:t xml:space="preserve">it </w:t>
            </w:r>
            <w:r w:rsidR="009E106B" w:rsidRPr="00C2039B">
              <w:rPr>
                <w:rFonts w:ascii="Times New Roman" w:eastAsia="Times New Roman" w:hAnsi="Times New Roman" w:cs="Times New Roman"/>
                <w:noProof/>
                <w:sz w:val="24"/>
                <w:szCs w:val="24"/>
                <w:lang w:val="ro-RO"/>
              </w:rPr>
              <w:t xml:space="preserve">changes the </w:t>
            </w:r>
            <w:r w:rsidRPr="00C2039B">
              <w:rPr>
                <w:rFonts w:ascii="Times New Roman" w:eastAsia="Times New Roman" w:hAnsi="Times New Roman" w:cs="Times New Roman"/>
                <w:noProof/>
                <w:sz w:val="24"/>
                <w:szCs w:val="24"/>
                <w:lang w:val="ro-RO"/>
              </w:rPr>
              <w:t xml:space="preserve">Collecting Institution or ceases </w:t>
            </w:r>
            <w:r w:rsidR="009E106B" w:rsidRPr="00C2039B">
              <w:rPr>
                <w:rFonts w:ascii="Times New Roman" w:eastAsia="Times New Roman" w:hAnsi="Times New Roman" w:cs="Times New Roman"/>
                <w:noProof/>
                <w:sz w:val="24"/>
                <w:szCs w:val="24"/>
                <w:lang w:val="ro-RO"/>
              </w:rPr>
              <w:t>to use Direct</w:t>
            </w:r>
            <w:r w:rsidRPr="00C2039B">
              <w:rPr>
                <w:rFonts w:ascii="Times New Roman" w:eastAsia="Times New Roman" w:hAnsi="Times New Roman" w:cs="Times New Roman"/>
                <w:noProof/>
                <w:sz w:val="24"/>
                <w:szCs w:val="24"/>
                <w:lang w:val="ro-RO"/>
              </w:rPr>
              <w:t xml:space="preserve"> Debit Instructions in the time between the time of issuance of a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and the time of a request for refund/return.</w:t>
            </w:r>
          </w:p>
          <w:p w14:paraId="27E2D559" w14:textId="77777777" w:rsidR="0006052A" w:rsidRDefault="00FB0DAE">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sidRPr="00C2039B">
              <w:rPr>
                <w:rFonts w:ascii="Times New Roman" w:eastAsia="Times New Roman" w:hAnsi="Times New Roman" w:cs="Times New Roman"/>
                <w:noProof/>
                <w:sz w:val="24"/>
                <w:szCs w:val="24"/>
                <w:lang w:val="ro-RO"/>
              </w:rPr>
              <w:t xml:space="preserve"> The paying Participant's bank, </w:t>
            </w:r>
            <w:r w:rsidR="009E106B" w:rsidRPr="00C2039B">
              <w:rPr>
                <w:rFonts w:ascii="Times New Roman" w:eastAsia="Times New Roman" w:hAnsi="Times New Roman" w:cs="Times New Roman"/>
                <w:noProof/>
                <w:sz w:val="24"/>
                <w:szCs w:val="24"/>
                <w:lang w:val="ro-RO"/>
              </w:rPr>
              <w:t xml:space="preserve">as Paying </w:t>
            </w:r>
            <w:r w:rsidRPr="00C2039B">
              <w:rPr>
                <w:rFonts w:ascii="Times New Roman" w:eastAsia="Times New Roman" w:hAnsi="Times New Roman" w:cs="Times New Roman"/>
                <w:noProof/>
                <w:sz w:val="24"/>
                <w:szCs w:val="24"/>
                <w:lang w:val="ro-RO"/>
              </w:rPr>
              <w:t xml:space="preserve">Institution, may request the return of a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for technical reasons or </w:t>
            </w:r>
            <w:r w:rsidR="009E106B" w:rsidRPr="00C2039B">
              <w:rPr>
                <w:rFonts w:ascii="Times New Roman" w:eastAsia="Times New Roman" w:hAnsi="Times New Roman" w:cs="Times New Roman"/>
                <w:noProof/>
                <w:sz w:val="24"/>
                <w:szCs w:val="24"/>
                <w:lang w:val="ro-RO"/>
              </w:rPr>
              <w:t xml:space="preserve">because </w:t>
            </w:r>
            <w:r w:rsidRPr="00C2039B">
              <w:rPr>
                <w:rFonts w:ascii="Times New Roman" w:eastAsia="Times New Roman" w:hAnsi="Times New Roman" w:cs="Times New Roman"/>
                <w:noProof/>
                <w:sz w:val="24"/>
                <w:szCs w:val="24"/>
                <w:lang w:val="ro-RO"/>
              </w:rPr>
              <w:t xml:space="preserve">it is unable to execute the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for other reasons (e.g. the Participant's account is closed).</w:t>
            </w:r>
          </w:p>
          <w:p w14:paraId="441F7F6A" w14:textId="77777777" w:rsidR="0006052A" w:rsidRDefault="009E106B">
            <w:pPr>
              <w:widowControl w:val="0"/>
              <w:numPr>
                <w:ilvl w:val="2"/>
                <w:numId w:val="2"/>
              </w:numPr>
              <w:tabs>
                <w:tab w:val="left" w:pos="1381"/>
              </w:tabs>
              <w:autoSpaceDE w:val="0"/>
              <w:autoSpaceDN w:val="0"/>
              <w:adjustRightInd w:val="0"/>
              <w:spacing w:after="200" w:line="276" w:lineRule="auto"/>
              <w:ind w:left="1381" w:hanging="567"/>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Cs/>
                <w:noProof/>
                <w:sz w:val="24"/>
                <w:szCs w:val="24"/>
                <w:lang w:val="ro-RO"/>
              </w:rPr>
              <w:t xml:space="preserve">A request to return a </w:t>
            </w:r>
            <w:r w:rsidR="009B59EC" w:rsidRPr="007A4C72">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bCs/>
                <w:noProof/>
                <w:sz w:val="24"/>
                <w:szCs w:val="24"/>
                <w:lang w:val="ro-RO"/>
              </w:rPr>
              <w:t xml:space="preserve"> Debit Instruction processed in the CORE </w:t>
            </w:r>
            <w:r w:rsidR="009B59EC" w:rsidRPr="007A4C72">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bCs/>
                <w:noProof/>
                <w:sz w:val="24"/>
                <w:szCs w:val="24"/>
                <w:lang w:val="ro-RO"/>
              </w:rPr>
              <w:t xml:space="preserve"> Debit Scheme may be sent </w:t>
            </w:r>
            <w:r w:rsidR="009B59EC" w:rsidRPr="007A4C72">
              <w:rPr>
                <w:rFonts w:ascii="Times New Roman" w:eastAsia="Times New Roman" w:hAnsi="Times New Roman" w:cs="Times New Roman"/>
                <w:bCs/>
                <w:noProof/>
                <w:sz w:val="24"/>
                <w:szCs w:val="24"/>
                <w:lang w:val="ro-RO"/>
              </w:rPr>
              <w:t xml:space="preserve">within </w:t>
            </w:r>
            <w:r w:rsidRPr="00C2039B">
              <w:rPr>
                <w:rFonts w:ascii="Times New Roman" w:eastAsia="Times New Roman" w:hAnsi="Times New Roman" w:cs="Times New Roman"/>
                <w:bCs/>
                <w:noProof/>
                <w:sz w:val="24"/>
                <w:szCs w:val="24"/>
                <w:lang w:val="ro-RO"/>
              </w:rPr>
              <w:t xml:space="preserve">5 working days of the settlement date. </w:t>
            </w:r>
          </w:p>
          <w:p w14:paraId="0767D54F" w14:textId="77777777" w:rsidR="0006052A" w:rsidRDefault="009E106B">
            <w:pPr>
              <w:widowControl w:val="0"/>
              <w:numPr>
                <w:ilvl w:val="2"/>
                <w:numId w:val="2"/>
              </w:numPr>
              <w:tabs>
                <w:tab w:val="left"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Cs/>
                <w:noProof/>
                <w:sz w:val="24"/>
                <w:szCs w:val="24"/>
                <w:lang w:val="ro-RO"/>
              </w:rPr>
              <w:t xml:space="preserve">A request to return a </w:t>
            </w:r>
            <w:r w:rsidR="009B59EC"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bCs/>
                <w:noProof/>
                <w:sz w:val="24"/>
                <w:szCs w:val="24"/>
                <w:lang w:val="ro-RO"/>
              </w:rPr>
              <w:t xml:space="preserve"> Debit Instruction processed in the Business 2 Business </w:t>
            </w:r>
            <w:r w:rsidR="009B59EC" w:rsidRPr="00C2039B">
              <w:rPr>
                <w:rFonts w:ascii="Times New Roman" w:eastAsia="Times New Roman" w:hAnsi="Times New Roman" w:cs="Times New Roman"/>
                <w:bCs/>
                <w:noProof/>
                <w:sz w:val="24"/>
                <w:szCs w:val="24"/>
                <w:lang w:val="ro-RO"/>
              </w:rPr>
              <w:t>Direct</w:t>
            </w:r>
            <w:r w:rsidRPr="00C2039B">
              <w:rPr>
                <w:rFonts w:ascii="Times New Roman" w:eastAsia="Times New Roman" w:hAnsi="Times New Roman" w:cs="Times New Roman"/>
                <w:bCs/>
                <w:noProof/>
                <w:sz w:val="24"/>
                <w:szCs w:val="24"/>
                <w:lang w:val="ro-RO"/>
              </w:rPr>
              <w:t xml:space="preserve"> Debit Scheme can be sent </w:t>
            </w:r>
            <w:r w:rsidR="009B59EC" w:rsidRPr="00C2039B">
              <w:rPr>
                <w:rFonts w:ascii="Times New Roman" w:eastAsia="Times New Roman" w:hAnsi="Times New Roman" w:cs="Times New Roman"/>
                <w:bCs/>
                <w:noProof/>
                <w:sz w:val="24"/>
                <w:szCs w:val="24"/>
                <w:lang w:val="ro-RO"/>
              </w:rPr>
              <w:t xml:space="preserve">within </w:t>
            </w:r>
            <w:r w:rsidRPr="00C2039B">
              <w:rPr>
                <w:rFonts w:ascii="Times New Roman" w:eastAsia="Times New Roman" w:hAnsi="Times New Roman" w:cs="Times New Roman"/>
                <w:bCs/>
                <w:noProof/>
                <w:sz w:val="24"/>
                <w:szCs w:val="24"/>
                <w:lang w:val="ro-RO"/>
              </w:rPr>
              <w:t xml:space="preserve">2 working days of the settlement date. </w:t>
            </w:r>
          </w:p>
          <w:p w14:paraId="356EFC56" w14:textId="77777777" w:rsidR="0006052A" w:rsidRDefault="009B59EC">
            <w:pPr>
              <w:widowControl w:val="0"/>
              <w:numPr>
                <w:ilvl w:val="2"/>
                <w:numId w:val="2"/>
              </w:numPr>
              <w:tabs>
                <w:tab w:val="left"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Cs/>
                <w:noProof/>
                <w:sz w:val="24"/>
                <w:szCs w:val="24"/>
                <w:lang w:val="ro-RO"/>
              </w:rPr>
              <w:t xml:space="preserve">After </w:t>
            </w:r>
            <w:r w:rsidR="009E106B" w:rsidRPr="00C2039B">
              <w:rPr>
                <w:rFonts w:ascii="Times New Roman" w:eastAsia="Times New Roman" w:hAnsi="Times New Roman" w:cs="Times New Roman"/>
                <w:bCs/>
                <w:noProof/>
                <w:sz w:val="24"/>
                <w:szCs w:val="24"/>
                <w:lang w:val="ro-RO"/>
              </w:rPr>
              <w:t>the expiry of the deadlines set out in Art. 4.8.1 and 4.8.2, the Paying Institution may no longer submit requests for reimbursement.</w:t>
            </w:r>
          </w:p>
          <w:p w14:paraId="7DD33167" w14:textId="77777777" w:rsidR="0006052A" w:rsidRDefault="00FB0DAE">
            <w:pPr>
              <w:widowControl w:val="0"/>
              <w:numPr>
                <w:ilvl w:val="1"/>
                <w:numId w:val="2"/>
              </w:numPr>
              <w:tabs>
                <w:tab w:val="left" w:pos="814"/>
              </w:tabs>
              <w:spacing w:after="200" w:line="276" w:lineRule="auto"/>
              <w:ind w:left="343" w:hanging="34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amount of costs will be limited to the fees charged by the bank to the paying Participant initiating the request for reimbursement/return of the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Instruction. </w:t>
            </w:r>
          </w:p>
          <w:p w14:paraId="2A1B252B" w14:textId="77777777" w:rsidR="0006052A" w:rsidRDefault="00FB0DAE">
            <w:pPr>
              <w:widowControl w:val="0"/>
              <w:numPr>
                <w:ilvl w:val="1"/>
                <w:numId w:val="2"/>
              </w:numPr>
              <w:tabs>
                <w:tab w:val="left" w:pos="814"/>
              </w:tabs>
              <w:spacing w:after="200" w:line="276" w:lineRule="auto"/>
              <w:ind w:left="343"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In this case, the only obligation of the BRM shall be not to call the Participant's collateral </w:t>
            </w:r>
            <w:r w:rsidR="00D77345" w:rsidRPr="00C2039B">
              <w:rPr>
                <w:rFonts w:ascii="Times New Roman" w:eastAsia="Times New Roman" w:hAnsi="Times New Roman" w:cs="Times New Roman"/>
                <w:noProof/>
                <w:sz w:val="24"/>
                <w:szCs w:val="24"/>
                <w:lang w:val="ro-RO"/>
              </w:rPr>
              <w:t xml:space="preserve">after </w:t>
            </w:r>
            <w:r w:rsidRPr="00C2039B">
              <w:rPr>
                <w:rFonts w:ascii="Times New Roman" w:eastAsia="Times New Roman" w:hAnsi="Times New Roman" w:cs="Times New Roman"/>
                <w:noProof/>
                <w:sz w:val="24"/>
                <w:szCs w:val="24"/>
                <w:lang w:val="ro-RO"/>
              </w:rPr>
              <w:t>receipt of the return request and provided that the Paying Institution complies with the time limits set out in Art. 4.8.1 and 4.8.2.</w:t>
            </w:r>
          </w:p>
          <w:p w14:paraId="6E6DBA0F" w14:textId="77777777" w:rsidR="0006052A" w:rsidRDefault="00FB0DAE">
            <w:pPr>
              <w:widowControl w:val="0"/>
              <w:numPr>
                <w:ilvl w:val="1"/>
                <w:numId w:val="2"/>
              </w:numPr>
              <w:tabs>
                <w:tab w:val="left" w:pos="814"/>
              </w:tabs>
              <w:spacing w:after="200" w:line="276" w:lineRule="auto"/>
              <w:ind w:left="343"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Except for gross negligence or wilful mis</w:t>
            </w:r>
            <w:r w:rsidR="009E106B" w:rsidRPr="00C2039B">
              <w:rPr>
                <w:rFonts w:ascii="Times New Roman" w:eastAsia="Times New Roman" w:hAnsi="Times New Roman" w:cs="Times New Roman"/>
                <w:noProof/>
                <w:sz w:val="24"/>
                <w:szCs w:val="24"/>
                <w:lang w:val="ro-RO"/>
              </w:rPr>
              <w:t>conduct</w:t>
            </w:r>
            <w:r w:rsidRPr="00C2039B">
              <w:rPr>
                <w:rFonts w:ascii="Times New Roman" w:eastAsia="Times New Roman" w:hAnsi="Times New Roman" w:cs="Times New Roman"/>
                <w:noProof/>
                <w:sz w:val="24"/>
                <w:szCs w:val="24"/>
                <w:lang w:val="ro-RO"/>
              </w:rPr>
              <w:t>, BRM shall not be liable for any damages caused by:</w:t>
            </w:r>
          </w:p>
          <w:p w14:paraId="0287D0AE" w14:textId="77777777" w:rsidR="0006052A" w:rsidRDefault="009E106B">
            <w:pPr>
              <w:widowControl w:val="0"/>
              <w:numPr>
                <w:ilvl w:val="0"/>
                <w:numId w:val="6"/>
              </w:numPr>
              <w:tabs>
                <w:tab w:val="left" w:pos="814"/>
              </w:tabs>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The entry by the Participant of orders/offers containing errors or inadequacies;</w:t>
            </w:r>
          </w:p>
          <w:p w14:paraId="2F5D672C" w14:textId="77777777" w:rsidR="0006052A" w:rsidRDefault="009E106B">
            <w:pPr>
              <w:widowControl w:val="0"/>
              <w:numPr>
                <w:ilvl w:val="0"/>
                <w:numId w:val="6"/>
              </w:numPr>
              <w:tabs>
                <w:tab w:val="left" w:pos="814"/>
              </w:tabs>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Incorrect use of the BRM trading system made available </w:t>
            </w:r>
            <w:r w:rsidR="00D77345"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Participants;</w:t>
            </w:r>
          </w:p>
          <w:p w14:paraId="2D4BD329" w14:textId="77777777" w:rsidR="0006052A" w:rsidRDefault="009E106B">
            <w:pPr>
              <w:widowControl w:val="0"/>
              <w:numPr>
                <w:ilvl w:val="0"/>
                <w:numId w:val="6"/>
              </w:numPr>
              <w:tabs>
                <w:tab w:val="num" w:pos="432"/>
                <w:tab w:val="left" w:pos="814"/>
              </w:tabs>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Malfunctions or failures of the communication </w:t>
            </w:r>
            <w:r w:rsidR="00D77345" w:rsidRPr="00C2039B">
              <w:rPr>
                <w:rFonts w:ascii="Times New Roman" w:eastAsia="Times New Roman" w:hAnsi="Times New Roman" w:cs="Times New Roman"/>
                <w:noProof/>
                <w:sz w:val="24"/>
                <w:szCs w:val="24"/>
                <w:lang w:val="ro-RO"/>
              </w:rPr>
              <w:t xml:space="preserve">channels </w:t>
            </w:r>
            <w:r w:rsidRPr="00C2039B">
              <w:rPr>
                <w:rFonts w:ascii="Times New Roman" w:eastAsia="Times New Roman" w:hAnsi="Times New Roman" w:cs="Times New Roman"/>
                <w:noProof/>
                <w:sz w:val="24"/>
                <w:szCs w:val="24"/>
                <w:lang w:val="ro-RO"/>
              </w:rPr>
              <w:t xml:space="preserve">with the BRM or the BRM trading system made </w:t>
            </w:r>
            <w:r w:rsidR="00D77345" w:rsidRPr="00C2039B">
              <w:rPr>
                <w:rFonts w:ascii="Times New Roman" w:eastAsia="Times New Roman" w:hAnsi="Times New Roman" w:cs="Times New Roman"/>
                <w:noProof/>
                <w:sz w:val="24"/>
                <w:szCs w:val="24"/>
                <w:lang w:val="ro-RO"/>
              </w:rPr>
              <w:t>available</w:t>
            </w:r>
            <w:r w:rsidRPr="00C2039B">
              <w:rPr>
                <w:rFonts w:ascii="Times New Roman" w:eastAsia="Times New Roman" w:hAnsi="Times New Roman" w:cs="Times New Roman"/>
                <w:noProof/>
                <w:sz w:val="24"/>
                <w:szCs w:val="24"/>
                <w:lang w:val="ro-RO"/>
              </w:rPr>
              <w:t xml:space="preserve"> to Participants. </w:t>
            </w:r>
          </w:p>
        </w:tc>
      </w:tr>
      <w:tr w:rsidR="00FB0DAE" w:rsidRPr="007A4C72" w14:paraId="7812F5FF" w14:textId="77777777" w:rsidTr="002B3D86">
        <w:tblPrEx>
          <w:tblCellMar>
            <w:left w:w="108" w:type="dxa"/>
            <w:right w:w="108" w:type="dxa"/>
          </w:tblCellMar>
        </w:tblPrEx>
        <w:trPr>
          <w:jc w:val="center"/>
        </w:trPr>
        <w:tc>
          <w:tcPr>
            <w:tcW w:w="10115" w:type="dxa"/>
            <w:gridSpan w:val="3"/>
          </w:tcPr>
          <w:p w14:paraId="3AD0D1F2" w14:textId="77777777" w:rsidR="00FB0DAE" w:rsidRPr="007A4C72" w:rsidRDefault="00FB0DAE" w:rsidP="00D77345">
            <w:pPr>
              <w:widowControl w:val="0"/>
              <w:tabs>
                <w:tab w:val="left" w:pos="814"/>
              </w:tabs>
              <w:spacing w:after="200" w:line="276" w:lineRule="auto"/>
              <w:jc w:val="both"/>
              <w:rPr>
                <w:rFonts w:ascii="Times New Roman" w:eastAsia="Times New Roman" w:hAnsi="Times New Roman" w:cs="Times New Roman"/>
                <w:b/>
                <w:bCs/>
                <w:i/>
                <w:iCs/>
                <w:noProof/>
                <w:sz w:val="24"/>
                <w:szCs w:val="24"/>
                <w:lang w:val="ro-RO"/>
              </w:rPr>
            </w:pPr>
          </w:p>
        </w:tc>
      </w:tr>
      <w:tr w:rsidR="00FB0DAE" w:rsidRPr="007A4C72" w14:paraId="6DC1C584" w14:textId="77777777" w:rsidTr="002B3D86">
        <w:tblPrEx>
          <w:tblCellMar>
            <w:left w:w="108" w:type="dxa"/>
            <w:right w:w="108" w:type="dxa"/>
          </w:tblCellMar>
        </w:tblPrEx>
        <w:trPr>
          <w:jc w:val="center"/>
        </w:trPr>
        <w:tc>
          <w:tcPr>
            <w:tcW w:w="10115" w:type="dxa"/>
            <w:gridSpan w:val="3"/>
          </w:tcPr>
          <w:p w14:paraId="0A74239D" w14:textId="77777777" w:rsidR="0006052A" w:rsidRDefault="009E106B">
            <w:pPr>
              <w:widowControl w:val="0"/>
              <w:numPr>
                <w:ilvl w:val="0"/>
                <w:numId w:val="2"/>
              </w:numPr>
              <w:tabs>
                <w:tab w:val="left" w:pos="360"/>
                <w:tab w:val="num" w:pos="459"/>
                <w:tab w:val="left" w:pos="540"/>
                <w:tab w:val="num" w:pos="972"/>
              </w:tabs>
              <w:autoSpaceDE w:val="0"/>
              <w:autoSpaceDN w:val="0"/>
              <w:adjustRightInd w:val="0"/>
              <w:spacing w:after="200" w:line="276" w:lineRule="auto"/>
              <w:ind w:left="432" w:hanging="432"/>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b/>
                <w:noProof/>
                <w:sz w:val="24"/>
                <w:szCs w:val="24"/>
                <w:lang w:val="ro-RO"/>
              </w:rPr>
              <w:t>MAJOR STRENGTH</w:t>
            </w:r>
          </w:p>
          <w:p w14:paraId="2486E7C6" w14:textId="77777777" w:rsidR="0006052A" w:rsidRDefault="009E106B">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The Short-Term Product Market Participant releases </w:t>
            </w:r>
            <w:r w:rsidRPr="00C2039B">
              <w:rPr>
                <w:rFonts w:ascii="Times New Roman" w:eastAsia="Times New Roman" w:hAnsi="Times New Roman" w:cs="Times New Roman"/>
                <w:bCs/>
                <w:noProof/>
                <w:sz w:val="24"/>
                <w:szCs w:val="24"/>
                <w:lang w:val="ro-RO"/>
              </w:rPr>
              <w:t xml:space="preserve">BRM </w:t>
            </w:r>
            <w:r w:rsidRPr="00C2039B">
              <w:rPr>
                <w:rFonts w:ascii="Times New Roman" w:eastAsia="Times New Roman" w:hAnsi="Times New Roman" w:cs="Times New Roman"/>
                <w:noProof/>
                <w:sz w:val="24"/>
                <w:szCs w:val="24"/>
                <w:lang w:val="ro-RO"/>
              </w:rPr>
              <w:t>from any liability for delays or non-performance due to circumstances beyond its control.</w:t>
            </w:r>
          </w:p>
          <w:p w14:paraId="66765112" w14:textId="77777777" w:rsidR="0006052A" w:rsidRDefault="009E106B">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Neither Party shall be liable for failure to perform on time and/or improper performance - in whole or in part - of </w:t>
            </w:r>
            <w:r w:rsidR="00D77345" w:rsidRPr="00C2039B">
              <w:rPr>
                <w:rFonts w:ascii="Times New Roman" w:eastAsia="Times New Roman" w:hAnsi="Times New Roman" w:cs="Times New Roman"/>
                <w:noProof/>
                <w:sz w:val="24"/>
                <w:szCs w:val="24"/>
                <w:lang w:val="ro-RO"/>
              </w:rPr>
              <w:t xml:space="preserve">any of </w:t>
            </w:r>
            <w:r w:rsidRPr="00C2039B">
              <w:rPr>
                <w:rFonts w:ascii="Times New Roman" w:eastAsia="Times New Roman" w:hAnsi="Times New Roman" w:cs="Times New Roman"/>
                <w:noProof/>
                <w:sz w:val="24"/>
                <w:szCs w:val="24"/>
                <w:lang w:val="ro-RO"/>
              </w:rPr>
              <w:t xml:space="preserve">its obligations under this Agreement </w:t>
            </w:r>
            <w:r w:rsidR="00D77345" w:rsidRPr="00C2039B">
              <w:rPr>
                <w:rFonts w:ascii="Times New Roman" w:eastAsia="Times New Roman" w:hAnsi="Times New Roman" w:cs="Times New Roman"/>
                <w:noProof/>
                <w:sz w:val="24"/>
                <w:szCs w:val="24"/>
                <w:lang w:val="ro-RO"/>
              </w:rPr>
              <w:t xml:space="preserve">if </w:t>
            </w:r>
            <w:r w:rsidRPr="00C2039B">
              <w:rPr>
                <w:rFonts w:ascii="Times New Roman" w:eastAsia="Times New Roman" w:hAnsi="Times New Roman" w:cs="Times New Roman"/>
                <w:noProof/>
                <w:sz w:val="24"/>
                <w:szCs w:val="24"/>
                <w:lang w:val="ro-RO"/>
              </w:rPr>
              <w:t xml:space="preserve">the failure to perform or improper or late performance of such obligation was caused by force </w:t>
            </w:r>
            <w:r w:rsidR="00D77345" w:rsidRPr="00C2039B">
              <w:rPr>
                <w:rFonts w:ascii="Times New Roman" w:eastAsia="Times New Roman" w:hAnsi="Times New Roman" w:cs="Times New Roman"/>
                <w:noProof/>
                <w:sz w:val="24"/>
                <w:szCs w:val="24"/>
                <w:lang w:val="ro-RO"/>
              </w:rPr>
              <w:t xml:space="preserve">majeure as </w:t>
            </w:r>
            <w:r w:rsidRPr="00C2039B">
              <w:rPr>
                <w:rFonts w:ascii="Times New Roman" w:eastAsia="Times New Roman" w:hAnsi="Times New Roman" w:cs="Times New Roman"/>
                <w:noProof/>
                <w:sz w:val="24"/>
                <w:szCs w:val="24"/>
                <w:lang w:val="ro-RO"/>
              </w:rPr>
              <w:t xml:space="preserve">defined in Article 1.351 of the Civil Code. </w:t>
            </w:r>
          </w:p>
          <w:p w14:paraId="64111DF1" w14:textId="77777777" w:rsidR="0006052A" w:rsidRDefault="009E106B">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 xml:space="preserve">The Party invoking force </w:t>
            </w:r>
            <w:r w:rsidR="002308BE" w:rsidRPr="00C2039B">
              <w:rPr>
                <w:rFonts w:ascii="Times New Roman" w:eastAsia="Times New Roman" w:hAnsi="Times New Roman" w:cs="Times New Roman"/>
                <w:noProof/>
                <w:sz w:val="24"/>
                <w:szCs w:val="24"/>
                <w:lang w:val="ro-RO"/>
              </w:rPr>
              <w:t xml:space="preserve">majeure </w:t>
            </w:r>
            <w:r w:rsidRPr="00C2039B">
              <w:rPr>
                <w:rFonts w:ascii="Times New Roman" w:eastAsia="Times New Roman" w:hAnsi="Times New Roman" w:cs="Times New Roman"/>
                <w:noProof/>
                <w:sz w:val="24"/>
                <w:szCs w:val="24"/>
                <w:lang w:val="ro-RO"/>
              </w:rPr>
              <w:t xml:space="preserve">is obliged </w:t>
            </w:r>
            <w:r w:rsidR="002308BE"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notify the other Party within 5 calendar days of the occurrence of the </w:t>
            </w:r>
            <w:r w:rsidR="002308BE" w:rsidRPr="00C2039B">
              <w:rPr>
                <w:rFonts w:ascii="Times New Roman" w:eastAsia="Times New Roman" w:hAnsi="Times New Roman" w:cs="Times New Roman"/>
                <w:noProof/>
                <w:sz w:val="24"/>
                <w:szCs w:val="24"/>
                <w:lang w:val="ro-RO"/>
              </w:rPr>
              <w:t xml:space="preserve">force majeure </w:t>
            </w:r>
            <w:r w:rsidRPr="00C2039B">
              <w:rPr>
                <w:rFonts w:ascii="Times New Roman" w:eastAsia="Times New Roman" w:hAnsi="Times New Roman" w:cs="Times New Roman"/>
                <w:noProof/>
                <w:sz w:val="24"/>
                <w:szCs w:val="24"/>
                <w:lang w:val="ro-RO"/>
              </w:rPr>
              <w:t xml:space="preserve">event and </w:t>
            </w:r>
            <w:r w:rsidR="002308BE"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take all possible measures to limit its consequences. </w:t>
            </w:r>
            <w:r w:rsidR="002308BE" w:rsidRPr="00C2039B">
              <w:rPr>
                <w:rFonts w:ascii="Times New Roman" w:eastAsia="Times New Roman" w:hAnsi="Times New Roman" w:cs="Times New Roman"/>
                <w:noProof/>
                <w:sz w:val="24"/>
                <w:szCs w:val="24"/>
                <w:lang w:val="ro-RO"/>
              </w:rPr>
              <w:t xml:space="preserve">Failing </w:t>
            </w:r>
            <w:r w:rsidRPr="00C2039B">
              <w:rPr>
                <w:rFonts w:ascii="Times New Roman" w:eastAsia="Times New Roman" w:hAnsi="Times New Roman" w:cs="Times New Roman"/>
                <w:noProof/>
                <w:sz w:val="24"/>
                <w:szCs w:val="24"/>
                <w:lang w:val="ro-RO"/>
              </w:rPr>
              <w:t xml:space="preserve">this, the Party shall be liable for the damage caused thereby to the other Party. Notification of </w:t>
            </w:r>
            <w:r w:rsidR="002308BE" w:rsidRPr="00C2039B">
              <w:rPr>
                <w:rFonts w:ascii="Times New Roman" w:eastAsia="Times New Roman" w:hAnsi="Times New Roman" w:cs="Times New Roman"/>
                <w:noProof/>
                <w:sz w:val="24"/>
                <w:szCs w:val="24"/>
                <w:lang w:val="ro-RO"/>
              </w:rPr>
              <w:t xml:space="preserve">force majeure </w:t>
            </w:r>
            <w:r w:rsidRPr="00C2039B">
              <w:rPr>
                <w:rFonts w:ascii="Times New Roman" w:eastAsia="Times New Roman" w:hAnsi="Times New Roman" w:cs="Times New Roman"/>
                <w:noProof/>
                <w:sz w:val="24"/>
                <w:szCs w:val="24"/>
                <w:lang w:val="ro-RO"/>
              </w:rPr>
              <w:t xml:space="preserve">shall be </w:t>
            </w:r>
            <w:r w:rsidR="002308BE" w:rsidRPr="00C2039B">
              <w:rPr>
                <w:rFonts w:ascii="Times New Roman" w:eastAsia="Times New Roman" w:hAnsi="Times New Roman" w:cs="Times New Roman"/>
                <w:noProof/>
                <w:sz w:val="24"/>
                <w:szCs w:val="24"/>
                <w:lang w:val="ro-RO"/>
              </w:rPr>
              <w:t xml:space="preserve">accompanied by </w:t>
            </w:r>
            <w:r w:rsidRPr="00C2039B">
              <w:rPr>
                <w:rFonts w:ascii="Times New Roman" w:eastAsia="Times New Roman" w:hAnsi="Times New Roman" w:cs="Times New Roman"/>
                <w:noProof/>
                <w:sz w:val="24"/>
                <w:szCs w:val="24"/>
                <w:lang w:val="ro-RO"/>
              </w:rPr>
              <w:t xml:space="preserve">a written document issued by a </w:t>
            </w:r>
            <w:r w:rsidR="002308BE" w:rsidRPr="00C2039B">
              <w:rPr>
                <w:rFonts w:ascii="Times New Roman" w:eastAsia="Times New Roman" w:hAnsi="Times New Roman" w:cs="Times New Roman"/>
                <w:noProof/>
                <w:sz w:val="24"/>
                <w:szCs w:val="24"/>
                <w:lang w:val="ro-RO"/>
              </w:rPr>
              <w:t>competent</w:t>
            </w:r>
            <w:r w:rsidRPr="00C2039B">
              <w:rPr>
                <w:rFonts w:ascii="Times New Roman" w:eastAsia="Times New Roman" w:hAnsi="Times New Roman" w:cs="Times New Roman"/>
                <w:noProof/>
                <w:sz w:val="24"/>
                <w:szCs w:val="24"/>
                <w:lang w:val="ro-RO"/>
              </w:rPr>
              <w:t xml:space="preserve"> authority (e.g. Chamber of Commerce and Industry of Romania in case of </w:t>
            </w:r>
            <w:r w:rsidR="002308BE" w:rsidRPr="00C2039B">
              <w:rPr>
                <w:rFonts w:ascii="Times New Roman" w:eastAsia="Times New Roman" w:hAnsi="Times New Roman" w:cs="Times New Roman"/>
                <w:noProof/>
                <w:sz w:val="24"/>
                <w:szCs w:val="24"/>
                <w:lang w:val="ro-RO"/>
              </w:rPr>
              <w:t>force majeure</w:t>
            </w:r>
            <w:r w:rsidRPr="00C2039B">
              <w:rPr>
                <w:rFonts w:ascii="Times New Roman" w:eastAsia="Times New Roman" w:hAnsi="Times New Roman" w:cs="Times New Roman"/>
                <w:noProof/>
                <w:sz w:val="24"/>
                <w:szCs w:val="24"/>
                <w:lang w:val="ro-RO"/>
              </w:rPr>
              <w:t xml:space="preserve">) certifying the accuracy of the facts and circumstances notified. </w:t>
            </w:r>
          </w:p>
          <w:p w14:paraId="7FB690CC" w14:textId="212F4CEC" w:rsidR="0006052A" w:rsidRDefault="002308BE">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If </w:t>
            </w:r>
            <w:r w:rsidR="009E106B" w:rsidRPr="00C2039B">
              <w:rPr>
                <w:rFonts w:ascii="Times New Roman" w:eastAsia="Times New Roman" w:hAnsi="Times New Roman" w:cs="Times New Roman"/>
                <w:noProof/>
                <w:sz w:val="24"/>
                <w:szCs w:val="24"/>
                <w:lang w:val="ro-RO"/>
              </w:rPr>
              <w:t xml:space="preserve">within 15 calendar days of the occurrence of the event, the event does not cease, the Parties shall have the right </w:t>
            </w:r>
            <w:r w:rsidRPr="00C2039B">
              <w:rPr>
                <w:rFonts w:ascii="Times New Roman" w:eastAsia="Times New Roman" w:hAnsi="Times New Roman" w:cs="Times New Roman"/>
                <w:noProof/>
                <w:sz w:val="24"/>
                <w:szCs w:val="24"/>
                <w:lang w:val="ro-RO"/>
              </w:rPr>
              <w:t xml:space="preserve">to </w:t>
            </w:r>
            <w:r w:rsidR="009E106B" w:rsidRPr="00C2039B">
              <w:rPr>
                <w:rFonts w:ascii="Times New Roman" w:eastAsia="Times New Roman" w:hAnsi="Times New Roman" w:cs="Times New Roman"/>
                <w:noProof/>
                <w:sz w:val="24"/>
                <w:szCs w:val="24"/>
                <w:lang w:val="ro-RO"/>
              </w:rPr>
              <w:t xml:space="preserve">give notice of termination of this Agreement by operation of law and </w:t>
            </w:r>
            <w:r w:rsidRPr="00C2039B">
              <w:rPr>
                <w:rFonts w:ascii="Times New Roman" w:eastAsia="Times New Roman" w:hAnsi="Times New Roman" w:cs="Times New Roman"/>
                <w:noProof/>
                <w:sz w:val="24"/>
                <w:szCs w:val="24"/>
                <w:lang w:val="ro-RO"/>
              </w:rPr>
              <w:t xml:space="preserve">without </w:t>
            </w:r>
            <w:r w:rsidR="009E106B" w:rsidRPr="00C2039B">
              <w:rPr>
                <w:rFonts w:ascii="Times New Roman" w:eastAsia="Times New Roman" w:hAnsi="Times New Roman" w:cs="Times New Roman"/>
                <w:noProof/>
                <w:sz w:val="24"/>
                <w:szCs w:val="24"/>
                <w:lang w:val="ro-RO"/>
              </w:rPr>
              <w:t xml:space="preserve">any formality </w:t>
            </w:r>
            <w:r w:rsidRPr="00C2039B">
              <w:rPr>
                <w:rFonts w:ascii="Times New Roman" w:eastAsia="Times New Roman" w:hAnsi="Times New Roman" w:cs="Times New Roman"/>
                <w:noProof/>
                <w:sz w:val="24"/>
                <w:szCs w:val="24"/>
                <w:lang w:val="ro-RO"/>
              </w:rPr>
              <w:t>being required</w:t>
            </w:r>
            <w:r w:rsidR="009E106B"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 xml:space="preserve">without </w:t>
            </w:r>
            <w:r w:rsidR="009E106B" w:rsidRPr="00C2039B">
              <w:rPr>
                <w:rFonts w:ascii="Times New Roman" w:eastAsia="Times New Roman" w:hAnsi="Times New Roman" w:cs="Times New Roman"/>
                <w:noProof/>
                <w:sz w:val="24"/>
                <w:szCs w:val="24"/>
                <w:lang w:val="ro-RO"/>
              </w:rPr>
              <w:t xml:space="preserve">either Party </w:t>
            </w:r>
            <w:r w:rsidRPr="00C2039B">
              <w:rPr>
                <w:rFonts w:ascii="Times New Roman" w:eastAsia="Times New Roman" w:hAnsi="Times New Roman" w:cs="Times New Roman"/>
                <w:noProof/>
                <w:sz w:val="24"/>
                <w:szCs w:val="24"/>
                <w:lang w:val="ro-RO"/>
              </w:rPr>
              <w:t xml:space="preserve">being entitled to </w:t>
            </w:r>
            <w:r w:rsidR="009E106B" w:rsidRPr="00C2039B">
              <w:rPr>
                <w:rFonts w:ascii="Times New Roman" w:eastAsia="Times New Roman" w:hAnsi="Times New Roman" w:cs="Times New Roman"/>
                <w:noProof/>
                <w:sz w:val="24"/>
                <w:szCs w:val="24"/>
                <w:lang w:val="ro-RO"/>
              </w:rPr>
              <w:t>claim damages.</w:t>
            </w:r>
            <w:r w:rsidR="00D60A72">
              <w:rPr>
                <w:rFonts w:ascii="Times New Roman" w:eastAsia="Times New Roman" w:hAnsi="Times New Roman" w:cs="Times New Roman"/>
                <w:noProof/>
                <w:sz w:val="24"/>
                <w:szCs w:val="24"/>
                <w:lang w:val="ro-RO"/>
              </w:rPr>
              <w:t xml:space="preserve"> </w:t>
            </w:r>
          </w:p>
          <w:p w14:paraId="19DDD1AE" w14:textId="77777777" w:rsidR="002308BE" w:rsidRPr="00C2039B" w:rsidRDefault="002308BE" w:rsidP="002308BE">
            <w:pPr>
              <w:widowControl w:val="0"/>
              <w:spacing w:after="200" w:line="276" w:lineRule="auto"/>
              <w:ind w:left="253"/>
              <w:jc w:val="both"/>
              <w:rPr>
                <w:rFonts w:ascii="Times New Roman" w:eastAsia="Times New Roman" w:hAnsi="Times New Roman" w:cs="Times New Roman"/>
                <w:noProof/>
                <w:sz w:val="24"/>
                <w:szCs w:val="24"/>
                <w:lang w:val="ro-RO"/>
              </w:rPr>
            </w:pPr>
          </w:p>
        </w:tc>
      </w:tr>
      <w:tr w:rsidR="00FB0DAE" w:rsidRPr="00C2039B" w14:paraId="287DC13D" w14:textId="77777777" w:rsidTr="002B3D86">
        <w:tblPrEx>
          <w:tblCellMar>
            <w:left w:w="108" w:type="dxa"/>
            <w:right w:w="108" w:type="dxa"/>
          </w:tblCellMar>
        </w:tblPrEx>
        <w:trPr>
          <w:jc w:val="center"/>
        </w:trPr>
        <w:tc>
          <w:tcPr>
            <w:tcW w:w="10115" w:type="dxa"/>
            <w:gridSpan w:val="3"/>
          </w:tcPr>
          <w:p w14:paraId="3DC359D5" w14:textId="77777777" w:rsidR="0006052A" w:rsidRDefault="009E106B">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lastRenderedPageBreak/>
              <w:t>PRIVACY</w:t>
            </w:r>
          </w:p>
          <w:p w14:paraId="0A5A040B" w14:textId="77777777" w:rsidR="0006052A" w:rsidRDefault="009E106B">
            <w:pPr>
              <w:widowControl w:val="0"/>
              <w:numPr>
                <w:ilvl w:val="1"/>
                <w:numId w:val="2"/>
              </w:numPr>
              <w:tabs>
                <w:tab w:val="left" w:pos="25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Both during the term of this Agreement </w:t>
            </w:r>
            <w:r w:rsidR="00607344" w:rsidRPr="00C2039B">
              <w:rPr>
                <w:rFonts w:ascii="Times New Roman" w:eastAsia="Times New Roman" w:hAnsi="Times New Roman" w:cs="Times New Roman"/>
                <w:noProof/>
                <w:sz w:val="24"/>
                <w:szCs w:val="24"/>
                <w:lang w:val="ro-RO"/>
              </w:rPr>
              <w:t xml:space="preserve">and after </w:t>
            </w:r>
            <w:r w:rsidRPr="00C2039B">
              <w:rPr>
                <w:rFonts w:ascii="Times New Roman" w:eastAsia="Times New Roman" w:hAnsi="Times New Roman" w:cs="Times New Roman"/>
                <w:noProof/>
                <w:sz w:val="24"/>
                <w:szCs w:val="24"/>
                <w:lang w:val="ro-RO"/>
              </w:rPr>
              <w:t xml:space="preserve">its termination, each Party shall keep confidential all known information or data, in whatever </w:t>
            </w:r>
            <w:r w:rsidR="00607344" w:rsidRPr="00C2039B">
              <w:rPr>
                <w:rFonts w:ascii="Times New Roman" w:eastAsia="Times New Roman" w:hAnsi="Times New Roman" w:cs="Times New Roman"/>
                <w:noProof/>
                <w:sz w:val="24"/>
                <w:szCs w:val="24"/>
                <w:lang w:val="ro-RO"/>
              </w:rPr>
              <w:t>form</w:t>
            </w:r>
            <w:r w:rsidRPr="00C2039B">
              <w:rPr>
                <w:rFonts w:ascii="Times New Roman" w:eastAsia="Times New Roman" w:hAnsi="Times New Roman" w:cs="Times New Roman"/>
                <w:noProof/>
                <w:sz w:val="24"/>
                <w:szCs w:val="24"/>
                <w:lang w:val="ro-RO"/>
              </w:rPr>
              <w:t xml:space="preserve">, both directly related to this Agreement </w:t>
            </w:r>
            <w:r w:rsidR="00607344" w:rsidRPr="00C2039B">
              <w:rPr>
                <w:rFonts w:ascii="Times New Roman" w:eastAsia="Times New Roman" w:hAnsi="Times New Roman" w:cs="Times New Roman"/>
                <w:noProof/>
                <w:sz w:val="24"/>
                <w:szCs w:val="24"/>
                <w:lang w:val="ro-RO"/>
              </w:rPr>
              <w:t xml:space="preserve">and </w:t>
            </w:r>
            <w:r w:rsidRPr="00C2039B">
              <w:rPr>
                <w:rFonts w:ascii="Times New Roman" w:eastAsia="Times New Roman" w:hAnsi="Times New Roman" w:cs="Times New Roman"/>
                <w:noProof/>
                <w:sz w:val="24"/>
                <w:szCs w:val="24"/>
                <w:lang w:val="ro-RO"/>
              </w:rPr>
              <w:t xml:space="preserve">other data relating to the </w:t>
            </w:r>
            <w:r w:rsidR="00607344" w:rsidRPr="00C2039B">
              <w:rPr>
                <w:rFonts w:ascii="Times New Roman" w:eastAsia="Times New Roman" w:hAnsi="Times New Roman" w:cs="Times New Roman"/>
                <w:noProof/>
                <w:sz w:val="24"/>
                <w:szCs w:val="24"/>
                <w:lang w:val="ro-RO"/>
              </w:rPr>
              <w:t xml:space="preserve">other </w:t>
            </w:r>
            <w:r w:rsidRPr="00C2039B">
              <w:rPr>
                <w:rFonts w:ascii="Times New Roman" w:eastAsia="Times New Roman" w:hAnsi="Times New Roman" w:cs="Times New Roman"/>
                <w:noProof/>
                <w:sz w:val="24"/>
                <w:szCs w:val="24"/>
                <w:lang w:val="ro-RO"/>
              </w:rPr>
              <w:t xml:space="preserve">Party and its customers, regardless of how it has become known, under penalty of termination of this Agreement and/or damages to the other Party resulting from non-compliance with this clause, provided </w:t>
            </w:r>
            <w:r w:rsidR="00607344" w:rsidRPr="00C2039B">
              <w:rPr>
                <w:rFonts w:ascii="Times New Roman" w:eastAsia="Times New Roman" w:hAnsi="Times New Roman" w:cs="Times New Roman"/>
                <w:noProof/>
                <w:sz w:val="24"/>
                <w:szCs w:val="24"/>
                <w:lang w:val="ro-RO"/>
              </w:rPr>
              <w:t xml:space="preserve">that </w:t>
            </w:r>
            <w:r w:rsidRPr="00C2039B">
              <w:rPr>
                <w:rFonts w:ascii="Times New Roman" w:eastAsia="Times New Roman" w:hAnsi="Times New Roman" w:cs="Times New Roman"/>
                <w:noProof/>
                <w:sz w:val="24"/>
                <w:szCs w:val="24"/>
                <w:lang w:val="ro-RO"/>
              </w:rPr>
              <w:t xml:space="preserve">BRM may </w:t>
            </w:r>
            <w:r w:rsidR="00607344" w:rsidRPr="00C2039B">
              <w:rPr>
                <w:rFonts w:ascii="Times New Roman" w:eastAsia="Times New Roman" w:hAnsi="Times New Roman" w:cs="Times New Roman"/>
                <w:noProof/>
                <w:sz w:val="24"/>
                <w:szCs w:val="24"/>
                <w:lang w:val="ro-RO"/>
              </w:rPr>
              <w:t xml:space="preserve">disclose </w:t>
            </w:r>
            <w:r w:rsidRPr="00C2039B">
              <w:rPr>
                <w:rFonts w:ascii="Times New Roman" w:eastAsia="Times New Roman" w:hAnsi="Times New Roman" w:cs="Times New Roman"/>
                <w:noProof/>
                <w:sz w:val="24"/>
                <w:szCs w:val="24"/>
                <w:lang w:val="ro-RO"/>
              </w:rPr>
              <w:t xml:space="preserve">such information to the group of which it is a part </w:t>
            </w:r>
            <w:r w:rsidR="00607344" w:rsidRPr="00C2039B">
              <w:rPr>
                <w:rFonts w:ascii="Times New Roman" w:eastAsia="Times New Roman" w:hAnsi="Times New Roman" w:cs="Times New Roman"/>
                <w:noProof/>
                <w:sz w:val="24"/>
                <w:szCs w:val="24"/>
                <w:lang w:val="ro-RO"/>
              </w:rPr>
              <w:t xml:space="preserve">and </w:t>
            </w:r>
            <w:r w:rsidRPr="00C2039B">
              <w:rPr>
                <w:rFonts w:ascii="Times New Roman" w:eastAsia="Times New Roman" w:hAnsi="Times New Roman" w:cs="Times New Roman"/>
                <w:noProof/>
                <w:sz w:val="24"/>
                <w:szCs w:val="24"/>
                <w:lang w:val="ro-RO"/>
              </w:rPr>
              <w:t xml:space="preserve">to its employees, representatives, professional consultants and auditors, as well </w:t>
            </w:r>
            <w:r w:rsidR="00607344" w:rsidRPr="00C2039B">
              <w:rPr>
                <w:rFonts w:ascii="Times New Roman" w:eastAsia="Times New Roman" w:hAnsi="Times New Roman" w:cs="Times New Roman"/>
                <w:noProof/>
                <w:sz w:val="24"/>
                <w:szCs w:val="24"/>
                <w:lang w:val="ro-RO"/>
              </w:rPr>
              <w:t xml:space="preserve">as to </w:t>
            </w:r>
            <w:r w:rsidRPr="00C2039B">
              <w:rPr>
                <w:rFonts w:ascii="Times New Roman" w:eastAsia="Times New Roman" w:hAnsi="Times New Roman" w:cs="Times New Roman"/>
                <w:noProof/>
                <w:sz w:val="24"/>
                <w:szCs w:val="24"/>
                <w:lang w:val="ro-RO"/>
              </w:rPr>
              <w:t xml:space="preserve">its affiliates and their employees, representatives, professional consultants or auditors, who shall be bound </w:t>
            </w:r>
            <w:r w:rsidR="00607344"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maintain confidentiality under the same rules </w:t>
            </w:r>
            <w:r w:rsidR="00607344" w:rsidRPr="00C2039B">
              <w:rPr>
                <w:rFonts w:ascii="Times New Roman" w:eastAsia="Times New Roman" w:hAnsi="Times New Roman" w:cs="Times New Roman"/>
                <w:noProof/>
                <w:sz w:val="24"/>
                <w:szCs w:val="24"/>
                <w:lang w:val="ro-RO"/>
              </w:rPr>
              <w:t xml:space="preserve">as </w:t>
            </w:r>
            <w:r w:rsidRPr="00C2039B">
              <w:rPr>
                <w:rFonts w:ascii="Times New Roman" w:eastAsia="Times New Roman" w:hAnsi="Times New Roman" w:cs="Times New Roman"/>
                <w:noProof/>
                <w:sz w:val="24"/>
                <w:szCs w:val="24"/>
                <w:lang w:val="ro-RO"/>
              </w:rPr>
              <w:t>BRM.</w:t>
            </w:r>
          </w:p>
          <w:p w14:paraId="3A59CE4C" w14:textId="77777777" w:rsidR="0006052A" w:rsidRDefault="00FB0DAE">
            <w:pPr>
              <w:widowControl w:val="0"/>
              <w:numPr>
                <w:ilvl w:val="1"/>
                <w:numId w:val="2"/>
              </w:numPr>
              <w:tabs>
                <w:tab w:val="left" w:pos="34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The confidentiality clause obliges the Party that has come </w:t>
            </w:r>
            <w:r w:rsidR="009E106B" w:rsidRPr="00C2039B">
              <w:rPr>
                <w:rFonts w:ascii="Times New Roman" w:eastAsia="Times New Roman" w:hAnsi="Times New Roman" w:cs="Times New Roman"/>
                <w:noProof/>
                <w:sz w:val="24"/>
                <w:szCs w:val="24"/>
                <w:lang w:val="ro-RO"/>
              </w:rPr>
              <w:t xml:space="preserve">into </w:t>
            </w:r>
            <w:r w:rsidRPr="00C2039B">
              <w:rPr>
                <w:rFonts w:ascii="Times New Roman" w:eastAsia="Times New Roman" w:hAnsi="Times New Roman" w:cs="Times New Roman"/>
                <w:noProof/>
                <w:sz w:val="24"/>
                <w:szCs w:val="24"/>
                <w:lang w:val="ro-RO"/>
              </w:rPr>
              <w:t xml:space="preserve">possession of such information not </w:t>
            </w:r>
            <w:r w:rsidR="009E106B"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disclose it to a third party </w:t>
            </w:r>
            <w:r w:rsidR="009E106B" w:rsidRPr="00C2039B">
              <w:rPr>
                <w:rFonts w:ascii="Times New Roman" w:eastAsia="Times New Roman" w:hAnsi="Times New Roman" w:cs="Times New Roman"/>
                <w:noProof/>
                <w:sz w:val="24"/>
                <w:szCs w:val="24"/>
                <w:lang w:val="ro-RO"/>
              </w:rPr>
              <w:t xml:space="preserve">under </w:t>
            </w:r>
            <w:r w:rsidRPr="00C2039B">
              <w:rPr>
                <w:rFonts w:ascii="Times New Roman" w:eastAsia="Times New Roman" w:hAnsi="Times New Roman" w:cs="Times New Roman"/>
                <w:noProof/>
                <w:sz w:val="24"/>
                <w:szCs w:val="24"/>
                <w:lang w:val="ro-RO"/>
              </w:rPr>
              <w:t xml:space="preserve">any circumstances and in any </w:t>
            </w:r>
            <w:r w:rsidR="009E106B" w:rsidRPr="00C2039B">
              <w:rPr>
                <w:rFonts w:ascii="Times New Roman" w:eastAsia="Times New Roman" w:hAnsi="Times New Roman" w:cs="Times New Roman"/>
                <w:noProof/>
                <w:sz w:val="24"/>
                <w:szCs w:val="24"/>
                <w:lang w:val="ro-RO"/>
              </w:rPr>
              <w:t>form</w:t>
            </w:r>
            <w:r w:rsidRPr="00C2039B">
              <w:rPr>
                <w:rFonts w:ascii="Times New Roman" w:eastAsia="Times New Roman" w:hAnsi="Times New Roman" w:cs="Times New Roman"/>
                <w:noProof/>
                <w:sz w:val="24"/>
                <w:szCs w:val="24"/>
                <w:lang w:val="ro-RO"/>
              </w:rPr>
              <w:t xml:space="preserve"> whatsoever, except as provided for in mandatory rules of law or at the request of the competent authorities, </w:t>
            </w:r>
            <w:r w:rsidR="009E106B" w:rsidRPr="00C2039B">
              <w:rPr>
                <w:rFonts w:ascii="Times New Roman" w:eastAsia="Times New Roman" w:hAnsi="Times New Roman" w:cs="Times New Roman"/>
                <w:noProof/>
                <w:sz w:val="24"/>
                <w:szCs w:val="24"/>
                <w:lang w:val="ro-RO"/>
              </w:rPr>
              <w:t xml:space="preserve">failing which </w:t>
            </w:r>
            <w:r w:rsidRPr="00C2039B">
              <w:rPr>
                <w:rFonts w:ascii="Times New Roman" w:eastAsia="Times New Roman" w:hAnsi="Times New Roman" w:cs="Times New Roman"/>
                <w:noProof/>
                <w:sz w:val="24"/>
                <w:szCs w:val="24"/>
                <w:lang w:val="ro-RO"/>
              </w:rPr>
              <w:t xml:space="preserve">it shall be liable </w:t>
            </w:r>
            <w:r w:rsidR="009E106B"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 xml:space="preserve">pay damages covering the full amount of the damage caused to the other Party and proven by it. </w:t>
            </w:r>
          </w:p>
          <w:p w14:paraId="224C0B35" w14:textId="77777777" w:rsidR="0006052A" w:rsidRDefault="009E106B">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DURATION AND TERMINATION OF THE AGREEMENT</w:t>
            </w:r>
          </w:p>
          <w:p w14:paraId="5A56C2AC" w14:textId="77777777" w:rsidR="0006052A" w:rsidRDefault="00FB0DAE">
            <w:pPr>
              <w:widowControl w:val="0"/>
              <w:numPr>
                <w:ilvl w:val="1"/>
                <w:numId w:val="2"/>
              </w:numPr>
              <w:tabs>
                <w:tab w:val="clear" w:pos="432"/>
                <w:tab w:val="num" w:pos="34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This Agreement is concluded for an indefinite period and may be terminated either by agreement of the Parties on a date </w:t>
            </w:r>
            <w:r w:rsidR="000C50AF" w:rsidRPr="00C2039B">
              <w:rPr>
                <w:rFonts w:ascii="Times New Roman" w:eastAsia="Times New Roman" w:hAnsi="Times New Roman" w:cs="Times New Roman"/>
                <w:noProof/>
                <w:sz w:val="24"/>
                <w:szCs w:val="24"/>
                <w:lang w:val="ro-RO"/>
              </w:rPr>
              <w:t xml:space="preserve">agreed by </w:t>
            </w:r>
            <w:r w:rsidRPr="00C2039B">
              <w:rPr>
                <w:rFonts w:ascii="Times New Roman" w:eastAsia="Times New Roman" w:hAnsi="Times New Roman" w:cs="Times New Roman"/>
                <w:noProof/>
                <w:sz w:val="24"/>
                <w:szCs w:val="24"/>
                <w:lang w:val="ro-RO"/>
              </w:rPr>
              <w:t xml:space="preserve">them or by unilateral termination </w:t>
            </w:r>
            <w:r w:rsidR="000C50AF" w:rsidRPr="00C2039B">
              <w:rPr>
                <w:rFonts w:ascii="Times New Roman" w:eastAsia="Times New Roman" w:hAnsi="Times New Roman" w:cs="Times New Roman"/>
                <w:noProof/>
                <w:sz w:val="24"/>
                <w:szCs w:val="24"/>
                <w:lang w:val="ro-RO"/>
              </w:rPr>
              <w:t xml:space="preserve">by either </w:t>
            </w:r>
            <w:r w:rsidRPr="00C2039B">
              <w:rPr>
                <w:rFonts w:ascii="Times New Roman" w:eastAsia="Times New Roman" w:hAnsi="Times New Roman" w:cs="Times New Roman"/>
                <w:noProof/>
                <w:sz w:val="24"/>
                <w:szCs w:val="24"/>
                <w:lang w:val="ro-RO"/>
              </w:rPr>
              <w:t>Party with at least 15 working days' notice sent before the date of termination.</w:t>
            </w:r>
          </w:p>
          <w:p w14:paraId="4D773931" w14:textId="77777777" w:rsidR="0006052A" w:rsidRDefault="009E106B">
            <w:pPr>
              <w:widowControl w:val="0"/>
              <w:numPr>
                <w:ilvl w:val="1"/>
                <w:numId w:val="2"/>
              </w:numPr>
              <w:tabs>
                <w:tab w:val="clear" w:pos="432"/>
                <w:tab w:val="left" w:pos="43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 the </w:t>
            </w:r>
            <w:r w:rsidR="00FB0DAE" w:rsidRPr="00C2039B">
              <w:rPr>
                <w:rFonts w:ascii="Times New Roman" w:eastAsia="Times New Roman" w:hAnsi="Times New Roman" w:cs="Times New Roman"/>
                <w:noProof/>
                <w:sz w:val="24"/>
                <w:szCs w:val="24"/>
                <w:lang w:val="ro-RO"/>
              </w:rPr>
              <w:t xml:space="preserve">event that one of the Parties breaches the confidentiality obligation in this Agreement, </w:t>
            </w:r>
            <w:r w:rsidRPr="00C2039B">
              <w:rPr>
                <w:rFonts w:ascii="Times New Roman" w:eastAsia="Times New Roman" w:hAnsi="Times New Roman" w:cs="Times New Roman"/>
                <w:noProof/>
                <w:sz w:val="24"/>
                <w:szCs w:val="24"/>
                <w:lang w:val="ro-RO"/>
              </w:rPr>
              <w:t xml:space="preserve">the other </w:t>
            </w:r>
            <w:r w:rsidR="00FB0DAE" w:rsidRPr="00C2039B">
              <w:rPr>
                <w:rFonts w:ascii="Times New Roman" w:eastAsia="Times New Roman" w:hAnsi="Times New Roman" w:cs="Times New Roman"/>
                <w:noProof/>
                <w:sz w:val="24"/>
                <w:szCs w:val="24"/>
                <w:lang w:val="ro-RO"/>
              </w:rPr>
              <w:t xml:space="preserve">Party may declare the unilateral termination of the Agreement, by simple </w:t>
            </w:r>
            <w:r w:rsidR="00194C1E" w:rsidRPr="00C2039B">
              <w:rPr>
                <w:rFonts w:ascii="Times New Roman" w:eastAsia="Times New Roman" w:hAnsi="Times New Roman" w:cs="Times New Roman"/>
                <w:noProof/>
                <w:sz w:val="24"/>
                <w:szCs w:val="24"/>
                <w:lang w:val="ro-RO"/>
              </w:rPr>
              <w:t>written</w:t>
            </w:r>
            <w:r w:rsidR="00FB0DAE" w:rsidRPr="00C2039B">
              <w:rPr>
                <w:rFonts w:ascii="Times New Roman" w:eastAsia="Times New Roman" w:hAnsi="Times New Roman" w:cs="Times New Roman"/>
                <w:noProof/>
                <w:sz w:val="24"/>
                <w:szCs w:val="24"/>
                <w:lang w:val="ro-RO"/>
              </w:rPr>
              <w:t xml:space="preserve"> notice of termination sent to the Party at fault, </w:t>
            </w:r>
            <w:r w:rsidR="00194C1E" w:rsidRPr="00C2039B">
              <w:rPr>
                <w:rFonts w:ascii="Times New Roman" w:eastAsia="Times New Roman" w:hAnsi="Times New Roman" w:cs="Times New Roman"/>
                <w:noProof/>
                <w:sz w:val="24"/>
                <w:szCs w:val="24"/>
                <w:lang w:val="ro-RO"/>
              </w:rPr>
              <w:t xml:space="preserve">without </w:t>
            </w:r>
            <w:r w:rsidR="00FB0DAE" w:rsidRPr="00C2039B">
              <w:rPr>
                <w:rFonts w:ascii="Times New Roman" w:eastAsia="Times New Roman" w:hAnsi="Times New Roman" w:cs="Times New Roman"/>
                <w:noProof/>
                <w:sz w:val="24"/>
                <w:szCs w:val="24"/>
                <w:lang w:val="ro-RO"/>
              </w:rPr>
              <w:t xml:space="preserve">notice of default and </w:t>
            </w:r>
            <w:r w:rsidR="00194C1E" w:rsidRPr="00C2039B">
              <w:rPr>
                <w:rFonts w:ascii="Times New Roman" w:eastAsia="Times New Roman" w:hAnsi="Times New Roman" w:cs="Times New Roman"/>
                <w:noProof/>
                <w:sz w:val="24"/>
                <w:szCs w:val="24"/>
                <w:lang w:val="ro-RO"/>
              </w:rPr>
              <w:t xml:space="preserve">without any other judicial </w:t>
            </w:r>
            <w:r w:rsidR="00FB0DAE" w:rsidRPr="00C2039B">
              <w:rPr>
                <w:rFonts w:ascii="Times New Roman" w:eastAsia="Times New Roman" w:hAnsi="Times New Roman" w:cs="Times New Roman"/>
                <w:noProof/>
                <w:sz w:val="24"/>
                <w:szCs w:val="24"/>
                <w:lang w:val="ro-RO"/>
              </w:rPr>
              <w:t>or extrajudicial formality, as provided for in Article 1553 of the Civil Code on the commissory pact.</w:t>
            </w:r>
          </w:p>
          <w:p w14:paraId="71D9FE8A" w14:textId="77777777" w:rsidR="0006052A" w:rsidRDefault="00FB0DAE">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In </w:t>
            </w:r>
            <w:r w:rsidR="009E106B" w:rsidRPr="00C2039B">
              <w:rPr>
                <w:rFonts w:ascii="Times New Roman" w:eastAsia="Times New Roman" w:hAnsi="Times New Roman" w:cs="Times New Roman"/>
                <w:noProof/>
                <w:sz w:val="24"/>
                <w:szCs w:val="24"/>
                <w:lang w:val="ro-RO"/>
              </w:rPr>
              <w:t xml:space="preserve">the event </w:t>
            </w:r>
            <w:r w:rsidRPr="00C2039B">
              <w:rPr>
                <w:rFonts w:ascii="Times New Roman" w:eastAsia="Times New Roman" w:hAnsi="Times New Roman" w:cs="Times New Roman"/>
                <w:noProof/>
                <w:sz w:val="24"/>
                <w:szCs w:val="24"/>
                <w:lang w:val="ro-RO"/>
              </w:rPr>
              <w:t xml:space="preserve">that either Party fails to perform its contractual obligations, and </w:t>
            </w:r>
            <w:r w:rsidR="009E106B" w:rsidRPr="00C2039B">
              <w:rPr>
                <w:rFonts w:ascii="Times New Roman" w:eastAsia="Times New Roman" w:hAnsi="Times New Roman" w:cs="Times New Roman"/>
                <w:noProof/>
                <w:sz w:val="24"/>
                <w:szCs w:val="24"/>
                <w:lang w:val="ro-RO"/>
              </w:rPr>
              <w:t>if there are</w:t>
            </w:r>
            <w:r w:rsidRPr="00C2039B">
              <w:rPr>
                <w:rFonts w:ascii="Times New Roman" w:eastAsia="Times New Roman" w:hAnsi="Times New Roman" w:cs="Times New Roman"/>
                <w:noProof/>
                <w:sz w:val="24"/>
                <w:szCs w:val="24"/>
                <w:lang w:val="ro-RO"/>
              </w:rPr>
              <w:t xml:space="preserve"> no other express provisions in the Agreement governing the conduct of the Parties in that situation, the </w:t>
            </w:r>
            <w:r w:rsidR="009E106B" w:rsidRPr="00C2039B">
              <w:rPr>
                <w:rFonts w:ascii="Times New Roman" w:eastAsia="Times New Roman" w:hAnsi="Times New Roman" w:cs="Times New Roman"/>
                <w:noProof/>
                <w:sz w:val="24"/>
                <w:szCs w:val="24"/>
                <w:lang w:val="ro-RO"/>
              </w:rPr>
              <w:t xml:space="preserve">other </w:t>
            </w:r>
            <w:r w:rsidRPr="00C2039B">
              <w:rPr>
                <w:rFonts w:ascii="Times New Roman" w:eastAsia="Times New Roman" w:hAnsi="Times New Roman" w:cs="Times New Roman"/>
                <w:noProof/>
                <w:sz w:val="24"/>
                <w:szCs w:val="24"/>
                <w:lang w:val="ro-RO"/>
              </w:rPr>
              <w:t xml:space="preserve">Party shall notify the defaulting Party of the non-performance by sending a registered letter with </w:t>
            </w:r>
            <w:r w:rsidRPr="00C2039B">
              <w:rPr>
                <w:rFonts w:ascii="Times New Roman" w:eastAsia="Times New Roman" w:hAnsi="Times New Roman" w:cs="Times New Roman"/>
                <w:noProof/>
                <w:sz w:val="24"/>
                <w:szCs w:val="24"/>
                <w:lang w:val="ro-RO"/>
              </w:rPr>
              <w:lastRenderedPageBreak/>
              <w:t xml:space="preserve">acknowledgement of receipt, indicating the period of time the defaulting Party </w:t>
            </w:r>
            <w:r w:rsidR="009E106B" w:rsidRPr="00C2039B">
              <w:rPr>
                <w:rFonts w:ascii="Times New Roman" w:eastAsia="Times New Roman" w:hAnsi="Times New Roman" w:cs="Times New Roman"/>
                <w:noProof/>
                <w:sz w:val="24"/>
                <w:szCs w:val="24"/>
                <w:lang w:val="ro-RO"/>
              </w:rPr>
              <w:t xml:space="preserve">has </w:t>
            </w:r>
            <w:r w:rsidRPr="00C2039B">
              <w:rPr>
                <w:rFonts w:ascii="Times New Roman" w:eastAsia="Times New Roman" w:hAnsi="Times New Roman" w:cs="Times New Roman"/>
                <w:noProof/>
                <w:sz w:val="24"/>
                <w:szCs w:val="24"/>
                <w:lang w:val="ro-RO"/>
              </w:rPr>
              <w:t xml:space="preserve">to perform the contractual obligation. The date on which the Party at fault receives the letter shall be </w:t>
            </w:r>
            <w:r w:rsidR="009E106B" w:rsidRPr="00C2039B">
              <w:rPr>
                <w:rFonts w:ascii="Times New Roman" w:eastAsia="Times New Roman" w:hAnsi="Times New Roman" w:cs="Times New Roman"/>
                <w:noProof/>
                <w:sz w:val="24"/>
                <w:szCs w:val="24"/>
                <w:lang w:val="ro-RO"/>
              </w:rPr>
              <w:t xml:space="preserve">deemed to be </w:t>
            </w:r>
            <w:r w:rsidRPr="00C2039B">
              <w:rPr>
                <w:rFonts w:ascii="Times New Roman" w:eastAsia="Times New Roman" w:hAnsi="Times New Roman" w:cs="Times New Roman"/>
                <w:noProof/>
                <w:sz w:val="24"/>
                <w:szCs w:val="24"/>
                <w:lang w:val="ro-RO"/>
              </w:rPr>
              <w:t xml:space="preserve">the date of default. </w:t>
            </w:r>
            <w:r w:rsidR="009E106B" w:rsidRPr="00C2039B">
              <w:rPr>
                <w:rFonts w:ascii="Times New Roman" w:eastAsia="Times New Roman" w:hAnsi="Times New Roman" w:cs="Times New Roman"/>
                <w:noProof/>
                <w:sz w:val="24"/>
                <w:szCs w:val="24"/>
                <w:lang w:val="ro-RO"/>
              </w:rPr>
              <w:t xml:space="preserve">If </w:t>
            </w:r>
            <w:r w:rsidRPr="00C2039B">
              <w:rPr>
                <w:rFonts w:ascii="Times New Roman" w:eastAsia="Times New Roman" w:hAnsi="Times New Roman" w:cs="Times New Roman"/>
                <w:noProof/>
                <w:sz w:val="24"/>
                <w:szCs w:val="24"/>
                <w:lang w:val="ro-RO"/>
              </w:rPr>
              <w:t xml:space="preserve">the Party </w:t>
            </w:r>
            <w:r w:rsidR="009E106B" w:rsidRPr="00C2039B">
              <w:rPr>
                <w:rFonts w:ascii="Times New Roman" w:eastAsia="Times New Roman" w:hAnsi="Times New Roman" w:cs="Times New Roman"/>
                <w:noProof/>
                <w:sz w:val="24"/>
                <w:szCs w:val="24"/>
                <w:lang w:val="ro-RO"/>
              </w:rPr>
              <w:t xml:space="preserve">at </w:t>
            </w:r>
            <w:r w:rsidRPr="00C2039B">
              <w:rPr>
                <w:rFonts w:ascii="Times New Roman" w:eastAsia="Times New Roman" w:hAnsi="Times New Roman" w:cs="Times New Roman"/>
                <w:noProof/>
                <w:sz w:val="24"/>
                <w:szCs w:val="24"/>
                <w:lang w:val="ro-RO"/>
              </w:rPr>
              <w:t xml:space="preserve">fault </w:t>
            </w:r>
            <w:r w:rsidR="009E106B" w:rsidRPr="00C2039B">
              <w:rPr>
                <w:rFonts w:ascii="Times New Roman" w:eastAsia="Times New Roman" w:hAnsi="Times New Roman" w:cs="Times New Roman"/>
                <w:noProof/>
                <w:sz w:val="24"/>
                <w:szCs w:val="24"/>
                <w:lang w:val="ro-RO"/>
              </w:rPr>
              <w:t xml:space="preserve">is </w:t>
            </w:r>
            <w:r w:rsidRPr="00C2039B">
              <w:rPr>
                <w:rFonts w:ascii="Times New Roman" w:eastAsia="Times New Roman" w:hAnsi="Times New Roman" w:cs="Times New Roman"/>
                <w:noProof/>
                <w:sz w:val="24"/>
                <w:szCs w:val="24"/>
                <w:lang w:val="ro-RO"/>
              </w:rPr>
              <w:t xml:space="preserve">in default </w:t>
            </w:r>
            <w:r w:rsidR="009E106B" w:rsidRPr="00C2039B">
              <w:rPr>
                <w:rFonts w:ascii="Times New Roman" w:eastAsia="Times New Roman" w:hAnsi="Times New Roman" w:cs="Times New Roman"/>
                <w:noProof/>
                <w:sz w:val="24"/>
                <w:szCs w:val="24"/>
                <w:lang w:val="ro-RO"/>
              </w:rPr>
              <w:t xml:space="preserve">by operation of </w:t>
            </w:r>
            <w:r w:rsidRPr="00C2039B">
              <w:rPr>
                <w:rFonts w:ascii="Times New Roman" w:eastAsia="Times New Roman" w:hAnsi="Times New Roman" w:cs="Times New Roman"/>
                <w:noProof/>
                <w:sz w:val="24"/>
                <w:szCs w:val="24"/>
                <w:lang w:val="ro-RO"/>
              </w:rPr>
              <w:t xml:space="preserve">law or in accordance with the provisions of this Agreement, or </w:t>
            </w:r>
            <w:r w:rsidR="009E106B" w:rsidRPr="00C2039B">
              <w:rPr>
                <w:rFonts w:ascii="Times New Roman" w:eastAsia="Times New Roman" w:hAnsi="Times New Roman" w:cs="Times New Roman"/>
                <w:noProof/>
                <w:sz w:val="24"/>
                <w:szCs w:val="24"/>
                <w:lang w:val="ro-RO"/>
              </w:rPr>
              <w:t xml:space="preserve">if the </w:t>
            </w:r>
            <w:r w:rsidRPr="00C2039B">
              <w:rPr>
                <w:rFonts w:ascii="Times New Roman" w:eastAsia="Times New Roman" w:hAnsi="Times New Roman" w:cs="Times New Roman"/>
                <w:noProof/>
                <w:sz w:val="24"/>
                <w:szCs w:val="24"/>
                <w:lang w:val="ro-RO"/>
              </w:rPr>
              <w:t xml:space="preserve">Party at fault does not properly perform the contractual obligation within the period indicated in the notice, the Party at fault may give </w:t>
            </w:r>
            <w:r w:rsidR="00482014" w:rsidRPr="00C2039B">
              <w:rPr>
                <w:rFonts w:ascii="Times New Roman" w:eastAsia="Times New Roman" w:hAnsi="Times New Roman" w:cs="Times New Roman"/>
                <w:noProof/>
                <w:sz w:val="24"/>
                <w:szCs w:val="24"/>
                <w:lang w:val="ro-RO"/>
              </w:rPr>
              <w:t>written</w:t>
            </w:r>
            <w:r w:rsidRPr="00C2039B">
              <w:rPr>
                <w:rFonts w:ascii="Times New Roman" w:eastAsia="Times New Roman" w:hAnsi="Times New Roman" w:cs="Times New Roman"/>
                <w:noProof/>
                <w:sz w:val="24"/>
                <w:szCs w:val="24"/>
                <w:lang w:val="ro-RO"/>
              </w:rPr>
              <w:t xml:space="preserve"> notice declaring unilateral termination of the Agreement. The Participant shall be automatically placed in default </w:t>
            </w:r>
            <w:r w:rsidR="00482014" w:rsidRPr="00C2039B">
              <w:rPr>
                <w:rFonts w:ascii="Times New Roman" w:eastAsia="Times New Roman" w:hAnsi="Times New Roman" w:cs="Times New Roman"/>
                <w:noProof/>
                <w:sz w:val="24"/>
                <w:szCs w:val="24"/>
                <w:lang w:val="ro-RO"/>
              </w:rPr>
              <w:t xml:space="preserve">in </w:t>
            </w:r>
            <w:r w:rsidRPr="00C2039B">
              <w:rPr>
                <w:rFonts w:ascii="Times New Roman" w:eastAsia="Times New Roman" w:hAnsi="Times New Roman" w:cs="Times New Roman"/>
                <w:noProof/>
                <w:sz w:val="24"/>
                <w:szCs w:val="24"/>
                <w:lang w:val="ro-RO"/>
              </w:rPr>
              <w:t xml:space="preserve">cases </w:t>
            </w:r>
            <w:r w:rsidR="00482014" w:rsidRPr="00C2039B">
              <w:rPr>
                <w:rFonts w:ascii="Times New Roman" w:eastAsia="Times New Roman" w:hAnsi="Times New Roman" w:cs="Times New Roman"/>
                <w:noProof/>
                <w:sz w:val="24"/>
                <w:szCs w:val="24"/>
                <w:lang w:val="ro-RO"/>
              </w:rPr>
              <w:t xml:space="preserve">where </w:t>
            </w:r>
            <w:r w:rsidRPr="00C2039B">
              <w:rPr>
                <w:rFonts w:ascii="Times New Roman" w:eastAsia="Times New Roman" w:hAnsi="Times New Roman" w:cs="Times New Roman"/>
                <w:noProof/>
                <w:sz w:val="24"/>
                <w:szCs w:val="24"/>
                <w:lang w:val="ro-RO"/>
              </w:rPr>
              <w:t>its trading rights are suspended under this Agreement.</w:t>
            </w:r>
          </w:p>
          <w:p w14:paraId="5306E9FF" w14:textId="77777777" w:rsidR="0006052A" w:rsidRDefault="009E106B">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Revocation by the Participant of the </w:t>
            </w:r>
            <w:r w:rsidR="00517DF5"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Mandate granted to BRM shall result in </w:t>
            </w:r>
            <w:r w:rsidR="00517DF5" w:rsidRPr="00C2039B">
              <w:rPr>
                <w:rFonts w:ascii="Times New Roman" w:eastAsia="Times New Roman" w:hAnsi="Times New Roman" w:cs="Times New Roman"/>
                <w:noProof/>
                <w:sz w:val="24"/>
                <w:szCs w:val="24"/>
                <w:lang w:val="ro-RO"/>
              </w:rPr>
              <w:t>automatic</w:t>
            </w:r>
            <w:r w:rsidRPr="00C2039B">
              <w:rPr>
                <w:rFonts w:ascii="Times New Roman" w:eastAsia="Times New Roman" w:hAnsi="Times New Roman" w:cs="Times New Roman"/>
                <w:noProof/>
                <w:sz w:val="24"/>
                <w:szCs w:val="24"/>
                <w:lang w:val="ro-RO"/>
              </w:rPr>
              <w:t xml:space="preserve"> termination of this Agreement, </w:t>
            </w:r>
            <w:r w:rsidR="00517DF5" w:rsidRPr="00C2039B">
              <w:rPr>
                <w:rFonts w:ascii="Times New Roman" w:eastAsia="Times New Roman" w:hAnsi="Times New Roman" w:cs="Times New Roman"/>
                <w:noProof/>
                <w:sz w:val="24"/>
                <w:szCs w:val="24"/>
                <w:lang w:val="ro-RO"/>
              </w:rPr>
              <w:t xml:space="preserve">without </w:t>
            </w:r>
            <w:r w:rsidRPr="00C2039B">
              <w:rPr>
                <w:rFonts w:ascii="Times New Roman" w:eastAsia="Times New Roman" w:hAnsi="Times New Roman" w:cs="Times New Roman"/>
                <w:noProof/>
                <w:sz w:val="24"/>
                <w:szCs w:val="24"/>
                <w:lang w:val="ro-RO"/>
              </w:rPr>
              <w:t xml:space="preserve">any </w:t>
            </w:r>
            <w:r w:rsidR="00517DF5" w:rsidRPr="00C2039B">
              <w:rPr>
                <w:rFonts w:ascii="Times New Roman" w:eastAsia="Times New Roman" w:hAnsi="Times New Roman" w:cs="Times New Roman"/>
                <w:noProof/>
                <w:sz w:val="24"/>
                <w:szCs w:val="24"/>
                <w:lang w:val="ro-RO"/>
              </w:rPr>
              <w:t xml:space="preserve">further judicial </w:t>
            </w:r>
            <w:r w:rsidRPr="00C2039B">
              <w:rPr>
                <w:rFonts w:ascii="Times New Roman" w:eastAsia="Times New Roman" w:hAnsi="Times New Roman" w:cs="Times New Roman"/>
                <w:noProof/>
                <w:sz w:val="24"/>
                <w:szCs w:val="24"/>
                <w:lang w:val="ro-RO"/>
              </w:rPr>
              <w:t xml:space="preserve">or extrajudicial formality, and the Participant shall be liable </w:t>
            </w:r>
            <w:r w:rsidR="00517DF5" w:rsidRPr="00C2039B">
              <w:rPr>
                <w:rFonts w:ascii="Times New Roman" w:eastAsia="Times New Roman" w:hAnsi="Times New Roman" w:cs="Times New Roman"/>
                <w:noProof/>
                <w:sz w:val="24"/>
                <w:szCs w:val="24"/>
                <w:lang w:val="ro-RO"/>
              </w:rPr>
              <w:t xml:space="preserve">to </w:t>
            </w:r>
            <w:r w:rsidRPr="00C2039B">
              <w:rPr>
                <w:rFonts w:ascii="Times New Roman" w:eastAsia="Times New Roman" w:hAnsi="Times New Roman" w:cs="Times New Roman"/>
                <w:noProof/>
                <w:sz w:val="24"/>
                <w:szCs w:val="24"/>
                <w:lang w:val="ro-RO"/>
              </w:rPr>
              <w:t>BRM and/or any other Participants or third parties for any damages created.</w:t>
            </w:r>
          </w:p>
          <w:p w14:paraId="4B4BAAD6" w14:textId="77777777" w:rsidR="0006052A" w:rsidRDefault="009E106B">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LAW AND JURISDICTION</w:t>
            </w:r>
          </w:p>
          <w:p w14:paraId="30E5AD5C" w14:textId="77777777" w:rsidR="0006052A" w:rsidRDefault="009E106B">
            <w:pPr>
              <w:widowControl w:val="0"/>
              <w:numPr>
                <w:ilvl w:val="1"/>
                <w:numId w:val="2"/>
              </w:numPr>
              <w:tabs>
                <w:tab w:val="left" w:pos="814"/>
              </w:tabs>
              <w:spacing w:after="200" w:line="276" w:lineRule="auto"/>
              <w:ind w:left="814" w:hanging="814"/>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This Agreement shall be governed by and construed </w:t>
            </w:r>
            <w:r w:rsidR="0024614A" w:rsidRPr="00C2039B">
              <w:rPr>
                <w:rFonts w:ascii="Times New Roman" w:eastAsia="Times New Roman" w:hAnsi="Times New Roman" w:cs="Times New Roman"/>
                <w:noProof/>
                <w:sz w:val="24"/>
                <w:szCs w:val="24"/>
                <w:lang w:val="ro-RO"/>
              </w:rPr>
              <w:t xml:space="preserve">in </w:t>
            </w:r>
            <w:r w:rsidRPr="00C2039B">
              <w:rPr>
                <w:rFonts w:ascii="Times New Roman" w:eastAsia="Times New Roman" w:hAnsi="Times New Roman" w:cs="Times New Roman"/>
                <w:noProof/>
                <w:sz w:val="24"/>
                <w:szCs w:val="24"/>
                <w:lang w:val="ro-RO"/>
              </w:rPr>
              <w:t xml:space="preserve">accordance with </w:t>
            </w:r>
            <w:r w:rsidR="0024614A" w:rsidRPr="00C2039B">
              <w:rPr>
                <w:rFonts w:ascii="Times New Roman" w:eastAsia="Times New Roman" w:hAnsi="Times New Roman" w:cs="Times New Roman"/>
                <w:noProof/>
                <w:sz w:val="24"/>
                <w:szCs w:val="24"/>
                <w:lang w:val="ro-RO"/>
              </w:rPr>
              <w:t>Romanian</w:t>
            </w:r>
            <w:r w:rsidRPr="00C2039B">
              <w:rPr>
                <w:rFonts w:ascii="Times New Roman" w:eastAsia="Times New Roman" w:hAnsi="Times New Roman" w:cs="Times New Roman"/>
                <w:noProof/>
                <w:sz w:val="24"/>
                <w:szCs w:val="24"/>
                <w:lang w:val="ro-RO"/>
              </w:rPr>
              <w:t xml:space="preserve"> law. </w:t>
            </w:r>
          </w:p>
          <w:p w14:paraId="76385F30" w14:textId="77777777" w:rsidR="0006052A" w:rsidRDefault="009E106B">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Any dispute between the Parties arising out of or in connection with the conclusion, validity, interpretation, performance or termination of this Agreement shall be settled amicably. All disagreements/disputes that cannot be resolved amicably between the Parties within 30 days of the </w:t>
            </w:r>
            <w:r w:rsidR="0024614A" w:rsidRPr="00C2039B">
              <w:rPr>
                <w:rFonts w:ascii="Times New Roman" w:eastAsia="Times New Roman" w:hAnsi="Times New Roman" w:cs="Times New Roman"/>
                <w:noProof/>
                <w:sz w:val="24"/>
                <w:szCs w:val="24"/>
                <w:lang w:val="ro-RO"/>
              </w:rPr>
              <w:t>initial</w:t>
            </w:r>
            <w:r w:rsidRPr="00C2039B">
              <w:rPr>
                <w:rFonts w:ascii="Times New Roman" w:eastAsia="Times New Roman" w:hAnsi="Times New Roman" w:cs="Times New Roman"/>
                <w:noProof/>
                <w:sz w:val="24"/>
                <w:szCs w:val="24"/>
                <w:lang w:val="ro-RO"/>
              </w:rPr>
              <w:t xml:space="preserve"> notification of the dispute shall be settled by the competent courts of Bucharest.</w:t>
            </w:r>
          </w:p>
          <w:p w14:paraId="6BA89A30" w14:textId="77777777" w:rsidR="0006052A" w:rsidRDefault="009E106B">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NOTIFICATIONS AND CORRESPONDENCE BETWEEN THE SIGNATORY PARTIES</w:t>
            </w:r>
          </w:p>
          <w:p w14:paraId="3E30170D" w14:textId="77777777" w:rsidR="0006052A" w:rsidRDefault="009E106B">
            <w:pPr>
              <w:widowControl w:val="0"/>
              <w:numPr>
                <w:ilvl w:val="1"/>
                <w:numId w:val="2"/>
              </w:numPr>
              <w:tabs>
                <w:tab w:val="left" w:pos="25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It is </w:t>
            </w:r>
            <w:r w:rsidR="00FB0DAE" w:rsidRPr="00C2039B">
              <w:rPr>
                <w:rFonts w:ascii="Times New Roman" w:eastAsia="Times New Roman" w:hAnsi="Times New Roman" w:cs="Times New Roman"/>
                <w:noProof/>
                <w:sz w:val="24"/>
                <w:szCs w:val="24"/>
                <w:lang w:val="ro-RO"/>
              </w:rPr>
              <w:t xml:space="preserve">agreed by the Parties that any notice/correspondence </w:t>
            </w:r>
            <w:r w:rsidRPr="00C2039B">
              <w:rPr>
                <w:rFonts w:ascii="Times New Roman" w:eastAsia="Times New Roman" w:hAnsi="Times New Roman" w:cs="Times New Roman"/>
                <w:noProof/>
                <w:sz w:val="24"/>
                <w:szCs w:val="24"/>
                <w:lang w:val="ro-RO"/>
              </w:rPr>
              <w:t xml:space="preserve">addressed </w:t>
            </w:r>
            <w:r w:rsidR="00FB0DAE" w:rsidRPr="00C2039B">
              <w:rPr>
                <w:rFonts w:ascii="Times New Roman" w:eastAsia="Times New Roman" w:hAnsi="Times New Roman" w:cs="Times New Roman"/>
                <w:noProof/>
                <w:sz w:val="24"/>
                <w:szCs w:val="24"/>
                <w:lang w:val="ro-RO"/>
              </w:rPr>
              <w:t xml:space="preserve">by one Party to the other Party shall be validly served </w:t>
            </w:r>
            <w:r w:rsidRPr="00C2039B">
              <w:rPr>
                <w:rFonts w:ascii="Times New Roman" w:eastAsia="Times New Roman" w:hAnsi="Times New Roman" w:cs="Times New Roman"/>
                <w:noProof/>
                <w:sz w:val="24"/>
                <w:szCs w:val="24"/>
                <w:lang w:val="ro-RO"/>
              </w:rPr>
              <w:t xml:space="preserve">if </w:t>
            </w:r>
            <w:r w:rsidR="00FB0DAE" w:rsidRPr="00C2039B">
              <w:rPr>
                <w:rFonts w:ascii="Times New Roman" w:eastAsia="Times New Roman" w:hAnsi="Times New Roman" w:cs="Times New Roman"/>
                <w:noProof/>
                <w:sz w:val="24"/>
                <w:szCs w:val="24"/>
                <w:lang w:val="ro-RO"/>
              </w:rPr>
              <w:t xml:space="preserve">delivered or transmitted to the address </w:t>
            </w:r>
            <w:r w:rsidRPr="00C2039B">
              <w:rPr>
                <w:rFonts w:ascii="Times New Roman" w:eastAsia="Times New Roman" w:hAnsi="Times New Roman" w:cs="Times New Roman"/>
                <w:noProof/>
                <w:sz w:val="24"/>
                <w:szCs w:val="24"/>
                <w:lang w:val="ro-RO"/>
              </w:rPr>
              <w:t xml:space="preserve">specified </w:t>
            </w:r>
            <w:r w:rsidR="00FB0DAE" w:rsidRPr="00C2039B">
              <w:rPr>
                <w:rFonts w:ascii="Times New Roman" w:eastAsia="Times New Roman" w:hAnsi="Times New Roman" w:cs="Times New Roman"/>
                <w:noProof/>
                <w:sz w:val="24"/>
                <w:szCs w:val="24"/>
                <w:lang w:val="ro-RO"/>
              </w:rPr>
              <w:t>in this Agreement.</w:t>
            </w:r>
          </w:p>
          <w:p w14:paraId="55F1320D" w14:textId="77777777" w:rsidR="0006052A" w:rsidRDefault="009E106B">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Notification/correspondence shall be sent by </w:t>
            </w:r>
            <w:r w:rsidR="0024614A" w:rsidRPr="00C2039B">
              <w:rPr>
                <w:rFonts w:ascii="Times New Roman" w:eastAsia="Times New Roman" w:hAnsi="Times New Roman" w:cs="Times New Roman"/>
                <w:noProof/>
                <w:sz w:val="24"/>
                <w:szCs w:val="24"/>
                <w:lang w:val="ro-RO"/>
              </w:rPr>
              <w:t xml:space="preserve">post/courier </w:t>
            </w:r>
            <w:r w:rsidRPr="00C2039B">
              <w:rPr>
                <w:rFonts w:ascii="Times New Roman" w:eastAsia="Times New Roman" w:hAnsi="Times New Roman" w:cs="Times New Roman"/>
                <w:noProof/>
                <w:sz w:val="24"/>
                <w:szCs w:val="24"/>
                <w:lang w:val="ro-RO"/>
              </w:rPr>
              <w:t>by registered letter with acknowledgement of receipt, e-mail or fax.</w:t>
            </w:r>
          </w:p>
          <w:p w14:paraId="2119FEE2" w14:textId="77777777" w:rsidR="0006052A" w:rsidRDefault="009E106B">
            <w:pPr>
              <w:widowControl w:val="0"/>
              <w:numPr>
                <w:ilvl w:val="1"/>
                <w:numId w:val="2"/>
              </w:numPr>
              <w:tabs>
                <w:tab w:val="left" w:pos="16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Notification/correspondence sent </w:t>
            </w:r>
            <w:r w:rsidR="006A1312" w:rsidRPr="00C2039B">
              <w:rPr>
                <w:rFonts w:ascii="Times New Roman" w:eastAsia="Times New Roman" w:hAnsi="Times New Roman" w:cs="Times New Roman"/>
                <w:noProof/>
                <w:sz w:val="24"/>
                <w:szCs w:val="24"/>
                <w:lang w:val="ro-RO"/>
              </w:rPr>
              <w:t xml:space="preserve">by </w:t>
            </w:r>
            <w:r w:rsidRPr="00C2039B">
              <w:rPr>
                <w:rFonts w:ascii="Times New Roman" w:eastAsia="Times New Roman" w:hAnsi="Times New Roman" w:cs="Times New Roman"/>
                <w:noProof/>
                <w:sz w:val="24"/>
                <w:szCs w:val="24"/>
                <w:lang w:val="ro-RO"/>
              </w:rPr>
              <w:t xml:space="preserve">registered letter with acknowledgement of receipt shall be </w:t>
            </w:r>
            <w:r w:rsidR="006A1312" w:rsidRPr="00C2039B">
              <w:rPr>
                <w:rFonts w:ascii="Times New Roman" w:eastAsia="Times New Roman" w:hAnsi="Times New Roman" w:cs="Times New Roman"/>
                <w:noProof/>
                <w:sz w:val="24"/>
                <w:szCs w:val="24"/>
                <w:lang w:val="ro-RO"/>
              </w:rPr>
              <w:t xml:space="preserve">deemed to have </w:t>
            </w:r>
            <w:r w:rsidRPr="00C2039B">
              <w:rPr>
                <w:rFonts w:ascii="Times New Roman" w:eastAsia="Times New Roman" w:hAnsi="Times New Roman" w:cs="Times New Roman"/>
                <w:noProof/>
                <w:sz w:val="24"/>
                <w:szCs w:val="24"/>
                <w:lang w:val="ro-RO"/>
              </w:rPr>
              <w:t xml:space="preserve">been received on the date of signature by </w:t>
            </w:r>
            <w:r w:rsidR="006A1312" w:rsidRPr="00C2039B">
              <w:rPr>
                <w:rFonts w:ascii="Times New Roman" w:eastAsia="Times New Roman" w:hAnsi="Times New Roman" w:cs="Times New Roman"/>
                <w:noProof/>
                <w:sz w:val="24"/>
                <w:szCs w:val="24"/>
                <w:lang w:val="ro-RO"/>
              </w:rPr>
              <w:t xml:space="preserve">the </w:t>
            </w:r>
            <w:r w:rsidRPr="00C2039B">
              <w:rPr>
                <w:rFonts w:ascii="Times New Roman" w:eastAsia="Times New Roman" w:hAnsi="Times New Roman" w:cs="Times New Roman"/>
                <w:noProof/>
                <w:sz w:val="24"/>
                <w:szCs w:val="24"/>
                <w:lang w:val="ro-RO"/>
              </w:rPr>
              <w:t xml:space="preserve">addressee of the acknowledgement of receipt. Notification/correspondence sent by e-mail or fax shall be </w:t>
            </w:r>
            <w:r w:rsidR="006A1312" w:rsidRPr="00C2039B">
              <w:rPr>
                <w:rFonts w:ascii="Times New Roman" w:eastAsia="Times New Roman" w:hAnsi="Times New Roman" w:cs="Times New Roman"/>
                <w:noProof/>
                <w:sz w:val="24"/>
                <w:szCs w:val="24"/>
                <w:lang w:val="ro-RO"/>
              </w:rPr>
              <w:t xml:space="preserve">deemed to have </w:t>
            </w:r>
            <w:r w:rsidRPr="00C2039B">
              <w:rPr>
                <w:rFonts w:ascii="Times New Roman" w:eastAsia="Times New Roman" w:hAnsi="Times New Roman" w:cs="Times New Roman"/>
                <w:noProof/>
                <w:sz w:val="24"/>
                <w:szCs w:val="24"/>
                <w:lang w:val="ro-RO"/>
              </w:rPr>
              <w:t xml:space="preserve">been received on the date of receipt of the acknowledgement of receipt if it was issued before 15:00 on any working day; </w:t>
            </w:r>
            <w:r w:rsidR="006A1312" w:rsidRPr="00C2039B">
              <w:rPr>
                <w:rFonts w:ascii="Times New Roman" w:eastAsia="Times New Roman" w:hAnsi="Times New Roman" w:cs="Times New Roman"/>
                <w:noProof/>
                <w:sz w:val="24"/>
                <w:szCs w:val="24"/>
                <w:lang w:val="ro-RO"/>
              </w:rPr>
              <w:t xml:space="preserve">if </w:t>
            </w:r>
            <w:r w:rsidRPr="00C2039B">
              <w:rPr>
                <w:rFonts w:ascii="Times New Roman" w:eastAsia="Times New Roman" w:hAnsi="Times New Roman" w:cs="Times New Roman"/>
                <w:noProof/>
                <w:sz w:val="24"/>
                <w:szCs w:val="24"/>
                <w:lang w:val="ro-RO"/>
              </w:rPr>
              <w:t xml:space="preserve">the acknowledgement was issued </w:t>
            </w:r>
            <w:r w:rsidR="006A1312" w:rsidRPr="00C2039B">
              <w:rPr>
                <w:rFonts w:ascii="Times New Roman" w:eastAsia="Times New Roman" w:hAnsi="Times New Roman" w:cs="Times New Roman"/>
                <w:noProof/>
                <w:sz w:val="24"/>
                <w:szCs w:val="24"/>
                <w:lang w:val="ro-RO"/>
              </w:rPr>
              <w:t xml:space="preserve">after </w:t>
            </w:r>
            <w:r w:rsidRPr="00C2039B">
              <w:rPr>
                <w:rFonts w:ascii="Times New Roman" w:eastAsia="Times New Roman" w:hAnsi="Times New Roman" w:cs="Times New Roman"/>
                <w:noProof/>
                <w:sz w:val="24"/>
                <w:szCs w:val="24"/>
                <w:lang w:val="ro-RO"/>
              </w:rPr>
              <w:t xml:space="preserve">15:00 or on a non-working day, the notification/correspondence shall be </w:t>
            </w:r>
            <w:r w:rsidR="006A1312" w:rsidRPr="00C2039B">
              <w:rPr>
                <w:rFonts w:ascii="Times New Roman" w:eastAsia="Times New Roman" w:hAnsi="Times New Roman" w:cs="Times New Roman"/>
                <w:noProof/>
                <w:sz w:val="24"/>
                <w:szCs w:val="24"/>
                <w:lang w:val="ro-RO"/>
              </w:rPr>
              <w:t xml:space="preserve">deemed to </w:t>
            </w:r>
            <w:r w:rsidRPr="00C2039B">
              <w:rPr>
                <w:rFonts w:ascii="Times New Roman" w:eastAsia="Times New Roman" w:hAnsi="Times New Roman" w:cs="Times New Roman"/>
                <w:noProof/>
                <w:sz w:val="24"/>
                <w:szCs w:val="24"/>
                <w:lang w:val="ro-RO"/>
              </w:rPr>
              <w:t xml:space="preserve">have been received on the first working day </w:t>
            </w:r>
            <w:r w:rsidR="006A1312" w:rsidRPr="00C2039B">
              <w:rPr>
                <w:rFonts w:ascii="Times New Roman" w:eastAsia="Times New Roman" w:hAnsi="Times New Roman" w:cs="Times New Roman"/>
                <w:noProof/>
                <w:sz w:val="24"/>
                <w:szCs w:val="24"/>
                <w:lang w:val="ro-RO"/>
              </w:rPr>
              <w:t xml:space="preserve">following the </w:t>
            </w:r>
            <w:r w:rsidRPr="00C2039B">
              <w:rPr>
                <w:rFonts w:ascii="Times New Roman" w:eastAsia="Times New Roman" w:hAnsi="Times New Roman" w:cs="Times New Roman"/>
                <w:noProof/>
                <w:sz w:val="24"/>
                <w:szCs w:val="24"/>
                <w:lang w:val="ro-RO"/>
              </w:rPr>
              <w:t xml:space="preserve">date of issue of the acknowledgement. </w:t>
            </w:r>
          </w:p>
          <w:p w14:paraId="7D53D5A0" w14:textId="77777777" w:rsidR="0006052A" w:rsidRDefault="009E106B">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The notification addresses, fax and telephone numbers to which correspondence should be validly sent are:</w:t>
            </w:r>
          </w:p>
          <w:p w14:paraId="14375DCE" w14:textId="77777777" w:rsidR="0006052A" w:rsidRDefault="009E106B">
            <w:pPr>
              <w:widowControl w:val="0"/>
              <w:numPr>
                <w:ilvl w:val="2"/>
                <w:numId w:val="2"/>
              </w:numPr>
              <w:tabs>
                <w:tab w:val="num" w:pos="459"/>
                <w:tab w:val="left" w:pos="900"/>
                <w:tab w:val="num" w:pos="972"/>
              </w:tabs>
              <w:autoSpaceDE w:val="0"/>
              <w:autoSpaceDN w:val="0"/>
              <w:adjustRightInd w:val="0"/>
              <w:spacing w:after="200" w:line="276" w:lineRule="auto"/>
              <w:ind w:left="432" w:firstLine="38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Cs/>
                <w:noProof/>
                <w:sz w:val="24"/>
                <w:szCs w:val="24"/>
                <w:lang w:val="ro-RO"/>
              </w:rPr>
              <w:t xml:space="preserve">for </w:t>
            </w:r>
            <w:r w:rsidRPr="00C2039B">
              <w:rPr>
                <w:rFonts w:ascii="Times New Roman" w:eastAsia="Times New Roman" w:hAnsi="Times New Roman" w:cs="Times New Roman"/>
                <w:b/>
                <w:bCs/>
                <w:noProof/>
                <w:sz w:val="24"/>
                <w:szCs w:val="24"/>
                <w:lang w:val="ro-RO"/>
              </w:rPr>
              <w:t>BRM:</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firstRow="0" w:lastRow="0" w:firstColumn="0" w:lastColumn="0" w:noHBand="0" w:noVBand="0"/>
            </w:tblPr>
            <w:tblGrid>
              <w:gridCol w:w="2230"/>
              <w:gridCol w:w="6984"/>
            </w:tblGrid>
            <w:tr w:rsidR="00FB0DAE" w:rsidRPr="00C2039B" w14:paraId="1DADFAEF" w14:textId="77777777" w:rsidTr="002B3D86">
              <w:trPr>
                <w:cantSplit/>
                <w:trHeight w:val="287"/>
              </w:trPr>
              <w:tc>
                <w:tcPr>
                  <w:tcW w:w="2230" w:type="dxa"/>
                </w:tcPr>
                <w:p w14:paraId="2B1652EC" w14:textId="77777777" w:rsidR="0006052A" w:rsidRDefault="009E106B">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Address:</w:t>
                  </w:r>
                </w:p>
              </w:tc>
              <w:tc>
                <w:tcPr>
                  <w:tcW w:w="6984" w:type="dxa"/>
                  <w:tcBorders>
                    <w:bottom w:val="single" w:sz="4" w:space="0" w:color="auto"/>
                    <w:right w:val="nil"/>
                  </w:tcBorders>
                </w:tcPr>
                <w:p w14:paraId="1277EC39" w14:textId="77777777" w:rsidR="0006052A" w:rsidRDefault="00FC588C">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 xml:space="preserve">82-94 </w:t>
                  </w:r>
                  <w:r w:rsidR="009E106B" w:rsidRPr="00C2039B">
                    <w:rPr>
                      <w:rFonts w:ascii="Times New Roman" w:eastAsia="Times New Roman" w:hAnsi="Times New Roman" w:cs="Times New Roman"/>
                      <w:sz w:val="24"/>
                      <w:szCs w:val="24"/>
                      <w:lang w:val="ro-RO" w:eastAsia="ro-RO"/>
                    </w:rPr>
                    <w:t>Buzești Street, Bucharest, Romania</w:t>
                  </w:r>
                </w:p>
              </w:tc>
            </w:tr>
            <w:tr w:rsidR="00FB0DAE" w:rsidRPr="00C2039B" w14:paraId="5FBFF88B" w14:textId="77777777" w:rsidTr="002B3D86">
              <w:trPr>
                <w:cantSplit/>
                <w:trHeight w:val="287"/>
              </w:trPr>
              <w:tc>
                <w:tcPr>
                  <w:tcW w:w="2230" w:type="dxa"/>
                </w:tcPr>
                <w:p w14:paraId="36806D74" w14:textId="77777777" w:rsidR="0006052A" w:rsidRDefault="009E106B">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lastRenderedPageBreak/>
                    <w:t>Phone:</w:t>
                  </w:r>
                </w:p>
              </w:tc>
              <w:tc>
                <w:tcPr>
                  <w:tcW w:w="6984" w:type="dxa"/>
                  <w:tcBorders>
                    <w:top w:val="single" w:sz="4" w:space="0" w:color="auto"/>
                    <w:bottom w:val="single" w:sz="4" w:space="0" w:color="auto"/>
                    <w:right w:val="nil"/>
                  </w:tcBorders>
                </w:tcPr>
                <w:p w14:paraId="77F3D1AE" w14:textId="77777777" w:rsidR="0006052A" w:rsidRDefault="009E106B">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bCs/>
                      <w:sz w:val="24"/>
                      <w:szCs w:val="24"/>
                      <w:lang w:val="ro-RO" w:eastAsia="ro-RO"/>
                    </w:rPr>
                    <w:t xml:space="preserve">021 317 4560 </w:t>
                  </w:r>
                </w:p>
              </w:tc>
            </w:tr>
            <w:tr w:rsidR="00FB0DAE" w:rsidRPr="007A4C72" w14:paraId="06DDFC2A" w14:textId="77777777" w:rsidTr="002B3D86">
              <w:trPr>
                <w:cantSplit/>
                <w:trHeight w:val="287"/>
              </w:trPr>
              <w:tc>
                <w:tcPr>
                  <w:tcW w:w="2230" w:type="dxa"/>
                </w:tcPr>
                <w:p w14:paraId="62AEE1E8" w14:textId="77777777" w:rsidR="0006052A" w:rsidRDefault="009E106B">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Email:</w:t>
                  </w:r>
                </w:p>
              </w:tc>
              <w:tc>
                <w:tcPr>
                  <w:tcW w:w="6984" w:type="dxa"/>
                  <w:tcBorders>
                    <w:top w:val="single" w:sz="4" w:space="0" w:color="auto"/>
                    <w:bottom w:val="single" w:sz="4" w:space="0" w:color="auto"/>
                    <w:right w:val="nil"/>
                  </w:tcBorders>
                </w:tcPr>
                <w:p w14:paraId="6A1D7352" w14:textId="77777777" w:rsidR="0006052A" w:rsidRDefault="00000000">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hyperlink r:id="rId8" w:history="1">
                    <w:r w:rsidR="00FB0DAE" w:rsidRPr="00C2039B">
                      <w:rPr>
                        <w:rFonts w:ascii="Times New Roman" w:eastAsia="Times New Roman" w:hAnsi="Times New Roman" w:cs="Times New Roman"/>
                        <w:color w:val="0000FF"/>
                        <w:sz w:val="24"/>
                        <w:szCs w:val="24"/>
                        <w:u w:val="single"/>
                        <w:lang w:val="ro-RO" w:eastAsia="ro-RO"/>
                      </w:rPr>
                      <w:t>office@brm.ro</w:t>
                    </w:r>
                  </w:hyperlink>
                  <w:r w:rsidR="001341B6" w:rsidRPr="00C2039B">
                    <w:rPr>
                      <w:rFonts w:ascii="Times New Roman" w:eastAsia="Times New Roman" w:hAnsi="Times New Roman" w:cs="Times New Roman"/>
                      <w:color w:val="0000FF"/>
                      <w:sz w:val="24"/>
                      <w:szCs w:val="24"/>
                      <w:u w:val="single"/>
                      <w:lang w:val="ro-RO" w:eastAsia="ro-RO"/>
                    </w:rPr>
                    <w:t xml:space="preserve"> and gaze@brm.ro</w:t>
                  </w:r>
                </w:p>
              </w:tc>
            </w:tr>
          </w:tbl>
          <w:p w14:paraId="0D1F95E7" w14:textId="77777777" w:rsidR="00FB0DAE" w:rsidRPr="00C2039B"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0FC66CB4" w14:textId="77777777" w:rsidR="00FB0DAE" w:rsidRPr="00C2039B"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4A44E831" w14:textId="77777777" w:rsidR="00FB0DAE" w:rsidRPr="00C2039B"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508C7F7C" w14:textId="77777777" w:rsidR="00FB0DAE" w:rsidRPr="00C2039B"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3903902A" w14:textId="77777777" w:rsidR="0006052A" w:rsidRDefault="009E106B">
            <w:pPr>
              <w:widowControl w:val="0"/>
              <w:numPr>
                <w:ilvl w:val="2"/>
                <w:numId w:val="2"/>
              </w:numPr>
              <w:tabs>
                <w:tab w:val="num" w:pos="459"/>
                <w:tab w:val="left" w:pos="900"/>
                <w:tab w:val="num" w:pos="972"/>
              </w:tabs>
              <w:autoSpaceDE w:val="0"/>
              <w:autoSpaceDN w:val="0"/>
              <w:adjustRightInd w:val="0"/>
              <w:spacing w:after="200" w:line="276" w:lineRule="auto"/>
              <w:ind w:left="432" w:firstLine="38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Cs/>
                <w:noProof/>
                <w:sz w:val="24"/>
                <w:szCs w:val="24"/>
                <w:lang w:val="ro-RO"/>
              </w:rPr>
              <w:t xml:space="preserve">for the </w:t>
            </w:r>
            <w:r w:rsidRPr="00C2039B">
              <w:rPr>
                <w:rFonts w:ascii="Times New Roman" w:eastAsia="Times New Roman" w:hAnsi="Times New Roman" w:cs="Times New Roman"/>
                <w:b/>
                <w:bCs/>
                <w:noProof/>
                <w:sz w:val="24"/>
                <w:szCs w:val="24"/>
                <w:lang w:val="ro-RO"/>
              </w:rPr>
              <w:t>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firstRow="0" w:lastRow="0" w:firstColumn="0" w:lastColumn="0" w:noHBand="0" w:noVBand="0"/>
            </w:tblPr>
            <w:tblGrid>
              <w:gridCol w:w="2230"/>
              <w:gridCol w:w="5567"/>
            </w:tblGrid>
            <w:tr w:rsidR="00FB0DAE" w:rsidRPr="00C2039B" w14:paraId="5376385F" w14:textId="77777777" w:rsidTr="002B3D86">
              <w:trPr>
                <w:cantSplit/>
                <w:trHeight w:val="287"/>
              </w:trPr>
              <w:tc>
                <w:tcPr>
                  <w:tcW w:w="2230" w:type="dxa"/>
                </w:tcPr>
                <w:p w14:paraId="58BE661C" w14:textId="77777777" w:rsidR="0006052A" w:rsidRDefault="009E106B">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Address:</w:t>
                  </w:r>
                </w:p>
              </w:tc>
              <w:tc>
                <w:tcPr>
                  <w:tcW w:w="5567" w:type="dxa"/>
                  <w:tcBorders>
                    <w:bottom w:val="single" w:sz="4" w:space="0" w:color="auto"/>
                    <w:right w:val="nil"/>
                  </w:tcBorders>
                </w:tcPr>
                <w:p w14:paraId="1B602B9F"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C2039B" w14:paraId="43C673F0" w14:textId="77777777" w:rsidTr="002B3D86">
              <w:trPr>
                <w:cantSplit/>
                <w:trHeight w:val="287"/>
              </w:trPr>
              <w:tc>
                <w:tcPr>
                  <w:tcW w:w="2230" w:type="dxa"/>
                </w:tcPr>
                <w:p w14:paraId="795D6488" w14:textId="77777777" w:rsidR="0006052A" w:rsidRDefault="009E106B">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Phone:</w:t>
                  </w:r>
                </w:p>
              </w:tc>
              <w:tc>
                <w:tcPr>
                  <w:tcW w:w="5567" w:type="dxa"/>
                  <w:tcBorders>
                    <w:top w:val="single" w:sz="4" w:space="0" w:color="auto"/>
                    <w:bottom w:val="single" w:sz="4" w:space="0" w:color="auto"/>
                    <w:right w:val="nil"/>
                  </w:tcBorders>
                </w:tcPr>
                <w:p w14:paraId="0EE6B550"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C2039B" w14:paraId="280949C9" w14:textId="77777777" w:rsidTr="002B3D86">
              <w:trPr>
                <w:cantSplit/>
                <w:trHeight w:val="287"/>
              </w:trPr>
              <w:tc>
                <w:tcPr>
                  <w:tcW w:w="2230" w:type="dxa"/>
                </w:tcPr>
                <w:p w14:paraId="2F5A88AB" w14:textId="77777777" w:rsidR="0006052A" w:rsidRDefault="009E106B">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Fax:</w:t>
                  </w:r>
                </w:p>
              </w:tc>
              <w:tc>
                <w:tcPr>
                  <w:tcW w:w="5567" w:type="dxa"/>
                  <w:tcBorders>
                    <w:top w:val="single" w:sz="4" w:space="0" w:color="auto"/>
                    <w:bottom w:val="single" w:sz="4" w:space="0" w:color="auto"/>
                    <w:right w:val="nil"/>
                  </w:tcBorders>
                </w:tcPr>
                <w:p w14:paraId="3F39D0BA"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C2039B" w14:paraId="5DBE43AA" w14:textId="77777777" w:rsidTr="002B3D86">
              <w:trPr>
                <w:cantSplit/>
                <w:trHeight w:val="287"/>
              </w:trPr>
              <w:tc>
                <w:tcPr>
                  <w:tcW w:w="2230" w:type="dxa"/>
                </w:tcPr>
                <w:p w14:paraId="0760722C" w14:textId="77777777" w:rsidR="0006052A" w:rsidRDefault="009E106B">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Email:</w:t>
                  </w:r>
                </w:p>
              </w:tc>
              <w:tc>
                <w:tcPr>
                  <w:tcW w:w="5567" w:type="dxa"/>
                  <w:tcBorders>
                    <w:top w:val="single" w:sz="4" w:space="0" w:color="auto"/>
                    <w:bottom w:val="single" w:sz="4" w:space="0" w:color="auto"/>
                    <w:right w:val="nil"/>
                  </w:tcBorders>
                </w:tcPr>
                <w:p w14:paraId="1A08C6C5"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C2039B" w14:paraId="57554445" w14:textId="77777777" w:rsidTr="002B3D86">
              <w:trPr>
                <w:cantSplit/>
                <w:trHeight w:val="287"/>
              </w:trPr>
              <w:tc>
                <w:tcPr>
                  <w:tcW w:w="2230" w:type="dxa"/>
                  <w:tcBorders>
                    <w:bottom w:val="nil"/>
                  </w:tcBorders>
                </w:tcPr>
                <w:p w14:paraId="6736B143" w14:textId="77777777" w:rsidR="0006052A" w:rsidRDefault="009E106B">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Contact person:</w:t>
                  </w:r>
                </w:p>
              </w:tc>
              <w:tc>
                <w:tcPr>
                  <w:tcW w:w="5567" w:type="dxa"/>
                  <w:tcBorders>
                    <w:top w:val="single" w:sz="4" w:space="0" w:color="auto"/>
                    <w:bottom w:val="single" w:sz="4" w:space="0" w:color="auto"/>
                    <w:right w:val="nil"/>
                  </w:tcBorders>
                </w:tcPr>
                <w:p w14:paraId="383B55BF"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bl>
          <w:p w14:paraId="7D28FAA2" w14:textId="77777777" w:rsidR="00FB0DAE" w:rsidRPr="00C2039B" w:rsidRDefault="00FB0DAE" w:rsidP="00FB0DAE">
            <w:pPr>
              <w:widowControl w:val="0"/>
              <w:tabs>
                <w:tab w:val="left" w:pos="814"/>
              </w:tabs>
              <w:spacing w:after="200" w:line="276" w:lineRule="auto"/>
              <w:ind w:left="814"/>
              <w:jc w:val="both"/>
              <w:rPr>
                <w:rFonts w:ascii="Times New Roman" w:eastAsia="Times New Roman" w:hAnsi="Times New Roman" w:cs="Times New Roman"/>
                <w:b/>
                <w:noProof/>
                <w:sz w:val="24"/>
                <w:szCs w:val="24"/>
                <w:lang w:val="ro-RO"/>
              </w:rPr>
            </w:pPr>
          </w:p>
          <w:p w14:paraId="28240473" w14:textId="77777777" w:rsidR="0006052A" w:rsidRDefault="009E106B">
            <w:pPr>
              <w:widowControl w:val="0"/>
              <w:numPr>
                <w:ilvl w:val="1"/>
                <w:numId w:val="2"/>
              </w:numPr>
              <w:tabs>
                <w:tab w:val="left" w:pos="163"/>
              </w:tabs>
              <w:spacing w:after="200" w:line="276" w:lineRule="auto"/>
              <w:ind w:left="253" w:hanging="253"/>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noProof/>
                <w:sz w:val="24"/>
                <w:szCs w:val="24"/>
                <w:lang w:val="ro-RO"/>
              </w:rPr>
              <w:t xml:space="preserve">The change of postal addresses, email addresses or fax/telephone numbers is not enforceable until </w:t>
            </w:r>
            <w:r w:rsidR="00477C48" w:rsidRPr="00C2039B">
              <w:rPr>
                <w:rFonts w:ascii="Times New Roman" w:eastAsia="Times New Roman" w:hAnsi="Times New Roman" w:cs="Times New Roman"/>
                <w:noProof/>
                <w:sz w:val="24"/>
                <w:szCs w:val="24"/>
                <w:lang w:val="ro-RO"/>
              </w:rPr>
              <w:t xml:space="preserve">at </w:t>
            </w:r>
            <w:r w:rsidRPr="00C2039B">
              <w:rPr>
                <w:rFonts w:ascii="Times New Roman" w:eastAsia="Times New Roman" w:hAnsi="Times New Roman" w:cs="Times New Roman"/>
                <w:noProof/>
                <w:sz w:val="24"/>
                <w:szCs w:val="24"/>
                <w:lang w:val="ro-RO"/>
              </w:rPr>
              <w:t xml:space="preserve">least 5 working days have passed since the date on which the notification of the change of </w:t>
            </w:r>
            <w:r w:rsidR="00477C48" w:rsidRPr="00C2039B">
              <w:rPr>
                <w:rFonts w:ascii="Times New Roman" w:eastAsia="Times New Roman" w:hAnsi="Times New Roman" w:cs="Times New Roman"/>
                <w:noProof/>
                <w:sz w:val="24"/>
                <w:szCs w:val="24"/>
                <w:lang w:val="ro-RO"/>
              </w:rPr>
              <w:t>postal</w:t>
            </w:r>
            <w:r w:rsidRPr="00C2039B">
              <w:rPr>
                <w:rFonts w:ascii="Times New Roman" w:eastAsia="Times New Roman" w:hAnsi="Times New Roman" w:cs="Times New Roman"/>
                <w:noProof/>
                <w:sz w:val="24"/>
                <w:szCs w:val="24"/>
                <w:lang w:val="ro-RO"/>
              </w:rPr>
              <w:t xml:space="preserve"> addresses, email addresses or fax/telephone numbers was received.</w:t>
            </w:r>
          </w:p>
          <w:p w14:paraId="08CB8353" w14:textId="77777777" w:rsidR="0006052A" w:rsidRDefault="009E106B">
            <w:pPr>
              <w:widowControl w:val="0"/>
              <w:numPr>
                <w:ilvl w:val="0"/>
                <w:numId w:val="2"/>
              </w:numPr>
              <w:tabs>
                <w:tab w:val="clear" w:pos="360"/>
                <w:tab w:val="num" w:pos="462"/>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FINAL PROVISION</w:t>
            </w:r>
          </w:p>
          <w:p w14:paraId="0279CEF0" w14:textId="77777777" w:rsidR="0006052A" w:rsidRDefault="009E106B">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In</w:t>
            </w:r>
            <w:r w:rsidR="00FB0DAE" w:rsidRPr="00C2039B">
              <w:rPr>
                <w:rFonts w:ascii="Times New Roman" w:eastAsia="Times New Roman" w:hAnsi="Times New Roman" w:cs="Times New Roman"/>
                <w:noProof/>
                <w:sz w:val="24"/>
                <w:szCs w:val="24"/>
                <w:lang w:val="ro-RO"/>
              </w:rPr>
              <w:t xml:space="preserve"> the event that legislative </w:t>
            </w:r>
            <w:r w:rsidR="000D1709" w:rsidRPr="00C2039B">
              <w:rPr>
                <w:rFonts w:ascii="Times New Roman" w:eastAsia="Times New Roman" w:hAnsi="Times New Roman" w:cs="Times New Roman"/>
                <w:noProof/>
                <w:sz w:val="24"/>
                <w:szCs w:val="24"/>
                <w:lang w:val="ro-RO"/>
              </w:rPr>
              <w:t xml:space="preserve">regulations </w:t>
            </w:r>
            <w:r w:rsidR="00FB0DAE" w:rsidRPr="00C2039B">
              <w:rPr>
                <w:rFonts w:ascii="Times New Roman" w:eastAsia="Times New Roman" w:hAnsi="Times New Roman" w:cs="Times New Roman"/>
                <w:noProof/>
                <w:sz w:val="24"/>
                <w:szCs w:val="24"/>
                <w:lang w:val="ro-RO"/>
              </w:rPr>
              <w:t xml:space="preserve">of a </w:t>
            </w:r>
            <w:r w:rsidRPr="00C2039B">
              <w:rPr>
                <w:rFonts w:ascii="Times New Roman" w:eastAsia="Times New Roman" w:hAnsi="Times New Roman" w:cs="Times New Roman"/>
                <w:noProof/>
                <w:sz w:val="24"/>
                <w:szCs w:val="24"/>
                <w:lang w:val="ro-RO"/>
              </w:rPr>
              <w:t xml:space="preserve">technical </w:t>
            </w:r>
            <w:r w:rsidR="00FB0DAE" w:rsidRPr="00C2039B">
              <w:rPr>
                <w:rFonts w:ascii="Times New Roman" w:eastAsia="Times New Roman" w:hAnsi="Times New Roman" w:cs="Times New Roman"/>
                <w:noProof/>
                <w:sz w:val="24"/>
                <w:szCs w:val="24"/>
                <w:lang w:val="ro-RO"/>
              </w:rPr>
              <w:t xml:space="preserve">or operational </w:t>
            </w:r>
            <w:r w:rsidRPr="00C2039B">
              <w:rPr>
                <w:rFonts w:ascii="Times New Roman" w:eastAsia="Times New Roman" w:hAnsi="Times New Roman" w:cs="Times New Roman"/>
                <w:noProof/>
                <w:sz w:val="24"/>
                <w:szCs w:val="24"/>
                <w:lang w:val="ro-RO"/>
              </w:rPr>
              <w:t xml:space="preserve">nature </w:t>
            </w:r>
            <w:r w:rsidR="00FB0DAE" w:rsidRPr="00C2039B">
              <w:rPr>
                <w:rFonts w:ascii="Times New Roman" w:eastAsia="Times New Roman" w:hAnsi="Times New Roman" w:cs="Times New Roman"/>
                <w:noProof/>
                <w:sz w:val="24"/>
                <w:szCs w:val="24"/>
                <w:lang w:val="ro-RO"/>
              </w:rPr>
              <w:t xml:space="preserve">issued by the competent authorities impose on the Parties additional obligations or amendments to those stipulated in this Agreement, </w:t>
            </w:r>
            <w:r w:rsidR="00D4215F">
              <w:rPr>
                <w:rFonts w:ascii="Times New Roman" w:eastAsia="Times New Roman" w:hAnsi="Times New Roman" w:cs="Times New Roman"/>
                <w:noProof/>
                <w:sz w:val="24"/>
                <w:szCs w:val="24"/>
                <w:lang w:val="ro-RO"/>
              </w:rPr>
              <w:t xml:space="preserve">the BRM shall bring the </w:t>
            </w:r>
            <w:r w:rsidR="00FB0DAE" w:rsidRPr="00C2039B">
              <w:rPr>
                <w:rFonts w:ascii="Times New Roman" w:eastAsia="Times New Roman" w:hAnsi="Times New Roman" w:cs="Times New Roman"/>
                <w:noProof/>
                <w:sz w:val="24"/>
                <w:szCs w:val="24"/>
                <w:lang w:val="ro-RO"/>
              </w:rPr>
              <w:t xml:space="preserve">Agreement into </w:t>
            </w:r>
            <w:r w:rsidR="00D4215F">
              <w:rPr>
                <w:rFonts w:ascii="Times New Roman" w:eastAsia="Times New Roman" w:hAnsi="Times New Roman" w:cs="Times New Roman"/>
                <w:noProof/>
                <w:sz w:val="24"/>
                <w:szCs w:val="24"/>
                <w:lang w:val="ro-RO"/>
              </w:rPr>
              <w:t>conformity</w:t>
            </w:r>
            <w:r w:rsidR="00FB0DAE" w:rsidRPr="00C2039B">
              <w:rPr>
                <w:rFonts w:ascii="Times New Roman" w:eastAsia="Times New Roman" w:hAnsi="Times New Roman" w:cs="Times New Roman"/>
                <w:noProof/>
                <w:sz w:val="24"/>
                <w:szCs w:val="24"/>
                <w:lang w:val="ro-RO"/>
              </w:rPr>
              <w:t xml:space="preserve"> with the legal obligations </w:t>
            </w:r>
            <w:r w:rsidR="00FF24C0">
              <w:rPr>
                <w:rFonts w:ascii="Times New Roman" w:eastAsia="Times New Roman" w:hAnsi="Times New Roman" w:cs="Times New Roman"/>
                <w:noProof/>
                <w:sz w:val="24"/>
                <w:szCs w:val="24"/>
                <w:lang w:val="ro-RO"/>
              </w:rPr>
              <w:t>by amending it in a public consultation process</w:t>
            </w:r>
            <w:r w:rsidR="00FB0DAE" w:rsidRPr="00C2039B">
              <w:rPr>
                <w:rFonts w:ascii="Times New Roman" w:eastAsia="Times New Roman" w:hAnsi="Times New Roman" w:cs="Times New Roman"/>
                <w:noProof/>
                <w:sz w:val="24"/>
                <w:szCs w:val="24"/>
                <w:lang w:val="ro-RO"/>
              </w:rPr>
              <w:t>.</w:t>
            </w:r>
          </w:p>
          <w:p w14:paraId="1604811E" w14:textId="77777777" w:rsidR="0006052A" w:rsidRDefault="009E106B">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The Parties</w:t>
            </w:r>
            <w:r w:rsidR="00FB0DAE" w:rsidRPr="00C2039B">
              <w:rPr>
                <w:rFonts w:ascii="Times New Roman" w:eastAsia="Times New Roman" w:hAnsi="Times New Roman" w:cs="Times New Roman"/>
                <w:noProof/>
                <w:sz w:val="24"/>
                <w:szCs w:val="24"/>
                <w:lang w:val="ro-RO"/>
              </w:rPr>
              <w:t xml:space="preserve">, being aware of the nature of the transactions </w:t>
            </w:r>
            <w:r w:rsidR="00583D60" w:rsidRPr="00C2039B">
              <w:rPr>
                <w:rFonts w:ascii="Times New Roman" w:eastAsia="Times New Roman" w:hAnsi="Times New Roman" w:cs="Times New Roman"/>
                <w:noProof/>
                <w:sz w:val="24"/>
                <w:szCs w:val="24"/>
                <w:lang w:val="ro-RO"/>
              </w:rPr>
              <w:t xml:space="preserve">contemplated </w:t>
            </w:r>
            <w:r w:rsidR="00FB0DAE" w:rsidRPr="00C2039B">
              <w:rPr>
                <w:rFonts w:ascii="Times New Roman" w:eastAsia="Times New Roman" w:hAnsi="Times New Roman" w:cs="Times New Roman"/>
                <w:noProof/>
                <w:sz w:val="24"/>
                <w:szCs w:val="24"/>
                <w:lang w:val="ro-RO"/>
              </w:rPr>
              <w:t xml:space="preserve">by this Agreement, </w:t>
            </w:r>
            <w:r w:rsidR="00583D60" w:rsidRPr="00C2039B">
              <w:rPr>
                <w:rFonts w:ascii="Times New Roman" w:eastAsia="Times New Roman" w:hAnsi="Times New Roman" w:cs="Times New Roman"/>
                <w:noProof/>
                <w:sz w:val="24"/>
                <w:szCs w:val="24"/>
                <w:lang w:val="ro-RO"/>
              </w:rPr>
              <w:t xml:space="preserve">declare that they </w:t>
            </w:r>
            <w:r w:rsidR="00FB0DAE" w:rsidRPr="00C2039B">
              <w:rPr>
                <w:rFonts w:ascii="Times New Roman" w:eastAsia="Times New Roman" w:hAnsi="Times New Roman" w:cs="Times New Roman"/>
                <w:noProof/>
                <w:sz w:val="24"/>
                <w:szCs w:val="24"/>
                <w:lang w:val="ro-RO"/>
              </w:rPr>
              <w:t xml:space="preserve">assume the risk of a change in the circumstances under which this Agreement is concluded, </w:t>
            </w:r>
            <w:r w:rsidR="00583D60" w:rsidRPr="00C2039B">
              <w:rPr>
                <w:rFonts w:ascii="Times New Roman" w:eastAsia="Times New Roman" w:hAnsi="Times New Roman" w:cs="Times New Roman"/>
                <w:noProof/>
                <w:sz w:val="24"/>
                <w:szCs w:val="24"/>
                <w:lang w:val="ro-RO"/>
              </w:rPr>
              <w:t xml:space="preserve">in </w:t>
            </w:r>
            <w:r w:rsidR="00FB0DAE" w:rsidRPr="00C2039B">
              <w:rPr>
                <w:rFonts w:ascii="Times New Roman" w:eastAsia="Times New Roman" w:hAnsi="Times New Roman" w:cs="Times New Roman"/>
                <w:noProof/>
                <w:sz w:val="24"/>
                <w:szCs w:val="24"/>
                <w:lang w:val="ro-RO"/>
              </w:rPr>
              <w:t xml:space="preserve">accordance with Article 1271(3)(a) of the Agreement. c) of the Civil Code, and renounces the invocation of unforeseen circumstances in connection with this Agreement. </w:t>
            </w:r>
          </w:p>
          <w:p w14:paraId="45DA0AA8" w14:textId="77777777" w:rsidR="0006052A" w:rsidRDefault="00FB0DAE">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Neither </w:t>
            </w:r>
            <w:r w:rsidR="00CE28F9">
              <w:rPr>
                <w:rFonts w:ascii="Times New Roman" w:eastAsia="Times New Roman" w:hAnsi="Times New Roman" w:cs="Times New Roman"/>
                <w:noProof/>
                <w:sz w:val="24"/>
                <w:szCs w:val="24"/>
                <w:lang w:val="ro-RO"/>
              </w:rPr>
              <w:t xml:space="preserve">Party </w:t>
            </w:r>
            <w:r w:rsidRPr="00C2039B">
              <w:rPr>
                <w:rFonts w:ascii="Times New Roman" w:eastAsia="Times New Roman" w:hAnsi="Times New Roman" w:cs="Times New Roman"/>
                <w:noProof/>
                <w:sz w:val="24"/>
                <w:szCs w:val="24"/>
                <w:lang w:val="ro-RO"/>
              </w:rPr>
              <w:t xml:space="preserve">may assign or transfer </w:t>
            </w:r>
            <w:r w:rsidR="009E106B" w:rsidRPr="00C2039B">
              <w:rPr>
                <w:rFonts w:ascii="Times New Roman" w:eastAsia="Times New Roman" w:hAnsi="Times New Roman" w:cs="Times New Roman"/>
                <w:noProof/>
                <w:sz w:val="24"/>
                <w:szCs w:val="24"/>
                <w:lang w:val="ro-RO"/>
              </w:rPr>
              <w:t xml:space="preserve">any </w:t>
            </w:r>
            <w:r w:rsidRPr="00C2039B">
              <w:rPr>
                <w:rFonts w:ascii="Times New Roman" w:eastAsia="Times New Roman" w:hAnsi="Times New Roman" w:cs="Times New Roman"/>
                <w:noProof/>
                <w:sz w:val="24"/>
                <w:szCs w:val="24"/>
                <w:lang w:val="ro-RO"/>
              </w:rPr>
              <w:t xml:space="preserve">right or obligation under this Agreement or this Agreement </w:t>
            </w:r>
            <w:r w:rsidR="009E106B" w:rsidRPr="00C2039B">
              <w:rPr>
                <w:rFonts w:ascii="Times New Roman" w:eastAsia="Times New Roman" w:hAnsi="Times New Roman" w:cs="Times New Roman"/>
                <w:noProof/>
                <w:sz w:val="24"/>
                <w:szCs w:val="24"/>
                <w:lang w:val="ro-RO"/>
              </w:rPr>
              <w:t xml:space="preserve">in its </w:t>
            </w:r>
            <w:r w:rsidRPr="00C2039B">
              <w:rPr>
                <w:rFonts w:ascii="Times New Roman" w:eastAsia="Times New Roman" w:hAnsi="Times New Roman" w:cs="Times New Roman"/>
                <w:noProof/>
                <w:sz w:val="24"/>
                <w:szCs w:val="24"/>
                <w:lang w:val="ro-RO"/>
              </w:rPr>
              <w:t xml:space="preserve">entirety </w:t>
            </w:r>
            <w:r w:rsidR="009E106B" w:rsidRPr="00C2039B">
              <w:rPr>
                <w:rFonts w:ascii="Times New Roman" w:eastAsia="Times New Roman" w:hAnsi="Times New Roman" w:cs="Times New Roman"/>
                <w:noProof/>
                <w:sz w:val="24"/>
                <w:szCs w:val="24"/>
                <w:lang w:val="ro-RO"/>
              </w:rPr>
              <w:t xml:space="preserve">to any </w:t>
            </w:r>
            <w:r w:rsidRPr="00C2039B">
              <w:rPr>
                <w:rFonts w:ascii="Times New Roman" w:eastAsia="Times New Roman" w:hAnsi="Times New Roman" w:cs="Times New Roman"/>
                <w:noProof/>
                <w:sz w:val="24"/>
                <w:szCs w:val="24"/>
                <w:lang w:val="ro-RO"/>
              </w:rPr>
              <w:t xml:space="preserve">third party in any </w:t>
            </w:r>
            <w:r w:rsidR="009E106B" w:rsidRPr="00C2039B">
              <w:rPr>
                <w:rFonts w:ascii="Times New Roman" w:eastAsia="Times New Roman" w:hAnsi="Times New Roman" w:cs="Times New Roman"/>
                <w:noProof/>
                <w:sz w:val="24"/>
                <w:szCs w:val="24"/>
                <w:lang w:val="ro-RO"/>
              </w:rPr>
              <w:t>legal</w:t>
            </w:r>
            <w:r w:rsidRPr="00C2039B">
              <w:rPr>
                <w:rFonts w:ascii="Times New Roman" w:eastAsia="Times New Roman" w:hAnsi="Times New Roman" w:cs="Times New Roman"/>
                <w:noProof/>
                <w:sz w:val="24"/>
                <w:szCs w:val="24"/>
                <w:lang w:val="ro-RO"/>
              </w:rPr>
              <w:t xml:space="preserve"> manner </w:t>
            </w:r>
            <w:r w:rsidR="009E106B" w:rsidRPr="00C2039B">
              <w:rPr>
                <w:rFonts w:ascii="Times New Roman" w:eastAsia="Times New Roman" w:hAnsi="Times New Roman" w:cs="Times New Roman"/>
                <w:noProof/>
                <w:sz w:val="24"/>
                <w:szCs w:val="24"/>
                <w:lang w:val="ro-RO"/>
              </w:rPr>
              <w:t xml:space="preserve">without </w:t>
            </w:r>
            <w:r w:rsidRPr="00C2039B">
              <w:rPr>
                <w:rFonts w:ascii="Times New Roman" w:eastAsia="Times New Roman" w:hAnsi="Times New Roman" w:cs="Times New Roman"/>
                <w:noProof/>
                <w:sz w:val="24"/>
                <w:szCs w:val="24"/>
                <w:lang w:val="ro-RO"/>
              </w:rPr>
              <w:t xml:space="preserve">the express prior written consent of the </w:t>
            </w:r>
            <w:r w:rsidR="00CE28F9">
              <w:rPr>
                <w:rFonts w:ascii="Times New Roman" w:eastAsia="Times New Roman" w:hAnsi="Times New Roman" w:cs="Times New Roman"/>
                <w:noProof/>
                <w:sz w:val="24"/>
                <w:szCs w:val="24"/>
                <w:lang w:val="ro-RO"/>
              </w:rPr>
              <w:t>other Party</w:t>
            </w:r>
            <w:r w:rsidRPr="00C2039B">
              <w:rPr>
                <w:rFonts w:ascii="Times New Roman" w:eastAsia="Times New Roman" w:hAnsi="Times New Roman" w:cs="Times New Roman"/>
                <w:noProof/>
                <w:sz w:val="24"/>
                <w:szCs w:val="24"/>
                <w:lang w:val="ro-RO"/>
              </w:rPr>
              <w:t>, which consent shall not be unreasonably withheld.</w:t>
            </w:r>
          </w:p>
          <w:p w14:paraId="58D7A6B2" w14:textId="77777777" w:rsidR="0006052A" w:rsidRDefault="009E106B">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By signing this Agreement, the Parties </w:t>
            </w:r>
            <w:r w:rsidR="00583D60" w:rsidRPr="00C2039B">
              <w:rPr>
                <w:rFonts w:ascii="Times New Roman" w:eastAsia="Times New Roman" w:hAnsi="Times New Roman" w:cs="Times New Roman"/>
                <w:noProof/>
                <w:sz w:val="24"/>
                <w:szCs w:val="24"/>
                <w:lang w:val="ro-RO"/>
              </w:rPr>
              <w:t xml:space="preserve">declare that </w:t>
            </w:r>
            <w:r w:rsidRPr="00C2039B">
              <w:rPr>
                <w:rFonts w:ascii="Times New Roman" w:eastAsia="Times New Roman" w:hAnsi="Times New Roman" w:cs="Times New Roman"/>
                <w:noProof/>
                <w:sz w:val="24"/>
                <w:szCs w:val="24"/>
                <w:lang w:val="ro-RO"/>
              </w:rPr>
              <w:t xml:space="preserve">they are aware of, fully understand and expressly </w:t>
            </w:r>
            <w:r w:rsidR="00583D60" w:rsidRPr="00C2039B">
              <w:rPr>
                <w:rFonts w:ascii="Times New Roman" w:eastAsia="Times New Roman" w:hAnsi="Times New Roman" w:cs="Times New Roman"/>
                <w:noProof/>
                <w:sz w:val="24"/>
                <w:szCs w:val="24"/>
                <w:lang w:val="ro-RO"/>
              </w:rPr>
              <w:t xml:space="preserve">accept </w:t>
            </w:r>
            <w:r w:rsidRPr="00C2039B">
              <w:rPr>
                <w:rFonts w:ascii="Times New Roman" w:eastAsia="Times New Roman" w:hAnsi="Times New Roman" w:cs="Times New Roman"/>
                <w:noProof/>
                <w:sz w:val="24"/>
                <w:szCs w:val="24"/>
                <w:lang w:val="ro-RO"/>
              </w:rPr>
              <w:t>this Agreement.</w:t>
            </w:r>
          </w:p>
          <w:p w14:paraId="6422E86F" w14:textId="77777777" w:rsidR="0006052A" w:rsidRDefault="00FB0DAE">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By signing the Agreement, the Parties </w:t>
            </w:r>
            <w:r w:rsidR="009E106B" w:rsidRPr="00C2039B">
              <w:rPr>
                <w:rFonts w:ascii="Times New Roman" w:eastAsia="Times New Roman" w:hAnsi="Times New Roman" w:cs="Times New Roman"/>
                <w:noProof/>
                <w:sz w:val="24"/>
                <w:szCs w:val="24"/>
                <w:lang w:val="ro-RO"/>
              </w:rPr>
              <w:t xml:space="preserve">confirm that </w:t>
            </w:r>
            <w:r w:rsidRPr="00C2039B">
              <w:rPr>
                <w:rFonts w:ascii="Times New Roman" w:eastAsia="Times New Roman" w:hAnsi="Times New Roman" w:cs="Times New Roman"/>
                <w:noProof/>
                <w:sz w:val="24"/>
                <w:szCs w:val="24"/>
                <w:lang w:val="ro-RO"/>
              </w:rPr>
              <w:t xml:space="preserve">it fully </w:t>
            </w:r>
            <w:r w:rsidR="009E106B" w:rsidRPr="00C2039B">
              <w:rPr>
                <w:rFonts w:ascii="Times New Roman" w:eastAsia="Times New Roman" w:hAnsi="Times New Roman" w:cs="Times New Roman"/>
                <w:noProof/>
                <w:sz w:val="24"/>
                <w:szCs w:val="24"/>
                <w:lang w:val="ro-RO"/>
              </w:rPr>
              <w:t xml:space="preserve">reflects their </w:t>
            </w:r>
            <w:r w:rsidRPr="00C2039B">
              <w:rPr>
                <w:rFonts w:ascii="Times New Roman" w:eastAsia="Times New Roman" w:hAnsi="Times New Roman" w:cs="Times New Roman"/>
                <w:noProof/>
                <w:sz w:val="24"/>
                <w:szCs w:val="24"/>
                <w:lang w:val="ro-RO"/>
              </w:rPr>
              <w:t xml:space="preserve">entire will with respect to the subject matter of the Agreement, prevails </w:t>
            </w:r>
            <w:r w:rsidR="009E106B" w:rsidRPr="00C2039B">
              <w:rPr>
                <w:rFonts w:ascii="Times New Roman" w:eastAsia="Times New Roman" w:hAnsi="Times New Roman" w:cs="Times New Roman"/>
                <w:noProof/>
                <w:sz w:val="24"/>
                <w:szCs w:val="24"/>
                <w:lang w:val="ro-RO"/>
              </w:rPr>
              <w:t xml:space="preserve">over </w:t>
            </w:r>
            <w:r w:rsidRPr="00C2039B">
              <w:rPr>
                <w:rFonts w:ascii="Times New Roman" w:eastAsia="Times New Roman" w:hAnsi="Times New Roman" w:cs="Times New Roman"/>
                <w:noProof/>
                <w:sz w:val="24"/>
                <w:szCs w:val="24"/>
                <w:lang w:val="ro-RO"/>
              </w:rPr>
              <w:t xml:space="preserve">any other agreements, </w:t>
            </w:r>
            <w:r w:rsidR="009E106B" w:rsidRPr="00C2039B">
              <w:rPr>
                <w:rFonts w:ascii="Times New Roman" w:eastAsia="Times New Roman" w:hAnsi="Times New Roman" w:cs="Times New Roman"/>
                <w:noProof/>
                <w:sz w:val="24"/>
                <w:szCs w:val="24"/>
                <w:lang w:val="ro-RO"/>
              </w:rPr>
              <w:t xml:space="preserve">understandings </w:t>
            </w:r>
            <w:r w:rsidRPr="00C2039B">
              <w:rPr>
                <w:rFonts w:ascii="Times New Roman" w:eastAsia="Times New Roman" w:hAnsi="Times New Roman" w:cs="Times New Roman"/>
                <w:noProof/>
                <w:sz w:val="24"/>
                <w:szCs w:val="24"/>
                <w:lang w:val="ro-RO"/>
              </w:rPr>
              <w:t xml:space="preserve">or negotiations that have taken place between the Parties prior to its signing, </w:t>
            </w:r>
            <w:r w:rsidR="009E106B" w:rsidRPr="00C2039B">
              <w:rPr>
                <w:rFonts w:ascii="Times New Roman" w:eastAsia="Times New Roman" w:hAnsi="Times New Roman" w:cs="Times New Roman"/>
                <w:noProof/>
                <w:sz w:val="24"/>
                <w:szCs w:val="24"/>
                <w:lang w:val="ro-RO"/>
              </w:rPr>
              <w:t>and that there are</w:t>
            </w:r>
            <w:r w:rsidRPr="00C2039B">
              <w:rPr>
                <w:rFonts w:ascii="Times New Roman" w:eastAsia="Times New Roman" w:hAnsi="Times New Roman" w:cs="Times New Roman"/>
                <w:noProof/>
                <w:sz w:val="24"/>
                <w:szCs w:val="24"/>
                <w:lang w:val="ro-RO"/>
              </w:rPr>
              <w:t xml:space="preserve"> no </w:t>
            </w:r>
            <w:r w:rsidRPr="00C2039B">
              <w:rPr>
                <w:rFonts w:ascii="Times New Roman" w:eastAsia="Times New Roman" w:hAnsi="Times New Roman" w:cs="Times New Roman"/>
                <w:noProof/>
                <w:sz w:val="24"/>
                <w:szCs w:val="24"/>
                <w:lang w:val="ro-RO"/>
              </w:rPr>
              <w:lastRenderedPageBreak/>
              <w:t xml:space="preserve">secondary elements related to the Agreement and the understanding between the Parties </w:t>
            </w:r>
            <w:r w:rsidR="009E106B" w:rsidRPr="00C2039B">
              <w:rPr>
                <w:rFonts w:ascii="Times New Roman" w:eastAsia="Times New Roman" w:hAnsi="Times New Roman" w:cs="Times New Roman"/>
                <w:noProof/>
                <w:sz w:val="24"/>
                <w:szCs w:val="24"/>
                <w:lang w:val="ro-RO"/>
              </w:rPr>
              <w:t xml:space="preserve">that have </w:t>
            </w:r>
            <w:r w:rsidRPr="00C2039B">
              <w:rPr>
                <w:rFonts w:ascii="Times New Roman" w:eastAsia="Times New Roman" w:hAnsi="Times New Roman" w:cs="Times New Roman"/>
                <w:noProof/>
                <w:sz w:val="24"/>
                <w:szCs w:val="24"/>
                <w:lang w:val="ro-RO"/>
              </w:rPr>
              <w:t xml:space="preserve">not been reflected in the Agreement. </w:t>
            </w:r>
          </w:p>
          <w:p w14:paraId="2A3BC823" w14:textId="77777777" w:rsidR="0006052A" w:rsidRDefault="00215D09">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 The Parties </w:t>
            </w:r>
            <w:r w:rsidR="00FB0DAE" w:rsidRPr="00C2039B">
              <w:rPr>
                <w:rFonts w:ascii="Times New Roman" w:eastAsia="Times New Roman" w:hAnsi="Times New Roman" w:cs="Times New Roman"/>
                <w:noProof/>
                <w:sz w:val="24"/>
                <w:szCs w:val="24"/>
                <w:lang w:val="ro-RO"/>
              </w:rPr>
              <w:t xml:space="preserve">also </w:t>
            </w:r>
            <w:r w:rsidR="009E106B" w:rsidRPr="00C2039B">
              <w:rPr>
                <w:rFonts w:ascii="Times New Roman" w:eastAsia="Times New Roman" w:hAnsi="Times New Roman" w:cs="Times New Roman"/>
                <w:noProof/>
                <w:sz w:val="24"/>
                <w:szCs w:val="24"/>
                <w:lang w:val="ro-RO"/>
              </w:rPr>
              <w:t xml:space="preserve">confirm </w:t>
            </w:r>
            <w:r w:rsidR="00FB0DAE" w:rsidRPr="00C2039B">
              <w:rPr>
                <w:rFonts w:ascii="Times New Roman" w:eastAsia="Times New Roman" w:hAnsi="Times New Roman" w:cs="Times New Roman"/>
                <w:noProof/>
                <w:sz w:val="24"/>
                <w:szCs w:val="24"/>
                <w:lang w:val="ro-RO"/>
              </w:rPr>
              <w:t xml:space="preserve">that </w:t>
            </w:r>
            <w:r>
              <w:rPr>
                <w:rFonts w:ascii="Times New Roman" w:eastAsia="Times New Roman" w:hAnsi="Times New Roman" w:cs="Times New Roman"/>
                <w:noProof/>
                <w:sz w:val="24"/>
                <w:szCs w:val="24"/>
                <w:lang w:val="ro-RO"/>
              </w:rPr>
              <w:t xml:space="preserve">they </w:t>
            </w:r>
            <w:r w:rsidR="00FB0DAE" w:rsidRPr="00C2039B">
              <w:rPr>
                <w:rFonts w:ascii="Times New Roman" w:eastAsia="Times New Roman" w:hAnsi="Times New Roman" w:cs="Times New Roman"/>
                <w:noProof/>
                <w:sz w:val="24"/>
                <w:szCs w:val="24"/>
                <w:lang w:val="ro-RO"/>
              </w:rPr>
              <w:t xml:space="preserve">fully agree with the provisions of the Agreement and </w:t>
            </w:r>
            <w:r w:rsidR="009E106B" w:rsidRPr="00C2039B">
              <w:rPr>
                <w:rFonts w:ascii="Times New Roman" w:eastAsia="Times New Roman" w:hAnsi="Times New Roman" w:cs="Times New Roman"/>
                <w:noProof/>
                <w:sz w:val="24"/>
                <w:szCs w:val="24"/>
                <w:lang w:val="ro-RO"/>
              </w:rPr>
              <w:t>that</w:t>
            </w:r>
            <w:r w:rsidR="00FB0DAE" w:rsidRPr="00C2039B">
              <w:rPr>
                <w:rFonts w:ascii="Times New Roman" w:eastAsia="Times New Roman" w:hAnsi="Times New Roman" w:cs="Times New Roman"/>
                <w:noProof/>
                <w:sz w:val="24"/>
                <w:szCs w:val="24"/>
                <w:lang w:val="ro-RO"/>
              </w:rPr>
              <w:t xml:space="preserve">, in accordance with Article 1.203 of the Civil Code, they expressly </w:t>
            </w:r>
            <w:r w:rsidR="009E106B" w:rsidRPr="00C2039B">
              <w:rPr>
                <w:rFonts w:ascii="Times New Roman" w:eastAsia="Times New Roman" w:hAnsi="Times New Roman" w:cs="Times New Roman"/>
                <w:noProof/>
                <w:sz w:val="24"/>
                <w:szCs w:val="24"/>
                <w:lang w:val="ro-RO"/>
              </w:rPr>
              <w:t xml:space="preserve">accept </w:t>
            </w:r>
            <w:r w:rsidR="00FB0DAE" w:rsidRPr="00C2039B">
              <w:rPr>
                <w:rFonts w:ascii="Times New Roman" w:eastAsia="Times New Roman" w:hAnsi="Times New Roman" w:cs="Times New Roman"/>
                <w:noProof/>
                <w:sz w:val="24"/>
                <w:szCs w:val="24"/>
                <w:lang w:val="ro-RO"/>
              </w:rPr>
              <w:t xml:space="preserve">the clauses of the Agreement concerning the limitation of liability, the right to unilaterally terminate the Agreement and to suspend the performance of its obligations under the conditions set out in the Agreement, the clauses providing for forfeiture of rights or the benefit of the term, </w:t>
            </w:r>
            <w:r w:rsidR="009E106B" w:rsidRPr="00C2039B">
              <w:rPr>
                <w:rFonts w:ascii="Times New Roman" w:eastAsia="Times New Roman" w:hAnsi="Times New Roman" w:cs="Times New Roman"/>
                <w:noProof/>
                <w:sz w:val="24"/>
                <w:szCs w:val="24"/>
                <w:lang w:val="ro-RO"/>
              </w:rPr>
              <w:t>as</w:t>
            </w:r>
            <w:r w:rsidR="00FB0DAE" w:rsidRPr="00C2039B">
              <w:rPr>
                <w:rFonts w:ascii="Times New Roman" w:eastAsia="Times New Roman" w:hAnsi="Times New Roman" w:cs="Times New Roman"/>
                <w:noProof/>
                <w:sz w:val="24"/>
                <w:szCs w:val="24"/>
                <w:lang w:val="ro-RO"/>
              </w:rPr>
              <w:t xml:space="preserve"> well as the clauses concerning the jurisdiction of the </w:t>
            </w:r>
            <w:r w:rsidR="009E106B" w:rsidRPr="00C2039B">
              <w:rPr>
                <w:rFonts w:ascii="Times New Roman" w:eastAsia="Times New Roman" w:hAnsi="Times New Roman" w:cs="Times New Roman"/>
                <w:noProof/>
                <w:sz w:val="24"/>
                <w:szCs w:val="24"/>
                <w:lang w:val="ro-RO"/>
              </w:rPr>
              <w:t>courts</w:t>
            </w:r>
            <w:r w:rsidR="00FB0DAE" w:rsidRPr="00C2039B">
              <w:rPr>
                <w:rFonts w:ascii="Times New Roman" w:eastAsia="Times New Roman" w:hAnsi="Times New Roman" w:cs="Times New Roman"/>
                <w:noProof/>
                <w:sz w:val="24"/>
                <w:szCs w:val="24"/>
                <w:lang w:val="ro-RO"/>
              </w:rPr>
              <w:t>.</w:t>
            </w:r>
          </w:p>
          <w:p w14:paraId="5279AA13" w14:textId="77777777" w:rsidR="0006052A" w:rsidRDefault="009E106B">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If </w:t>
            </w:r>
            <w:r w:rsidR="00FB0DAE" w:rsidRPr="00C2039B">
              <w:rPr>
                <w:rFonts w:ascii="Times New Roman" w:eastAsia="Times New Roman" w:hAnsi="Times New Roman" w:cs="Times New Roman"/>
                <w:noProof/>
                <w:sz w:val="24"/>
                <w:szCs w:val="24"/>
                <w:lang w:val="ro-RO"/>
              </w:rPr>
              <w:t xml:space="preserve">any provision of the Agreement is invalid or unenforceable in any respect </w:t>
            </w:r>
            <w:r w:rsidRPr="00C2039B">
              <w:rPr>
                <w:rFonts w:ascii="Times New Roman" w:eastAsia="Times New Roman" w:hAnsi="Times New Roman" w:cs="Times New Roman"/>
                <w:noProof/>
                <w:sz w:val="24"/>
                <w:szCs w:val="24"/>
                <w:lang w:val="ro-RO"/>
              </w:rPr>
              <w:t xml:space="preserve">under </w:t>
            </w:r>
            <w:r w:rsidR="00FB0DAE" w:rsidRPr="00C2039B">
              <w:rPr>
                <w:rFonts w:ascii="Times New Roman" w:eastAsia="Times New Roman" w:hAnsi="Times New Roman" w:cs="Times New Roman"/>
                <w:noProof/>
                <w:sz w:val="24"/>
                <w:szCs w:val="24"/>
                <w:lang w:val="ro-RO"/>
              </w:rPr>
              <w:t xml:space="preserve">applicable laws and regulations, the validity, legality and enforceability of the remaining provisions of the Agreement shall not be affected thereby in any way and the Agreement shall continue </w:t>
            </w:r>
            <w:r w:rsidRPr="00C2039B">
              <w:rPr>
                <w:rFonts w:ascii="Times New Roman" w:eastAsia="Times New Roman" w:hAnsi="Times New Roman" w:cs="Times New Roman"/>
                <w:noProof/>
                <w:sz w:val="24"/>
                <w:szCs w:val="24"/>
                <w:lang w:val="ro-RO"/>
              </w:rPr>
              <w:t xml:space="preserve">in </w:t>
            </w:r>
            <w:r w:rsidR="00FB0DAE" w:rsidRPr="00C2039B">
              <w:rPr>
                <w:rFonts w:ascii="Times New Roman" w:eastAsia="Times New Roman" w:hAnsi="Times New Roman" w:cs="Times New Roman"/>
                <w:noProof/>
                <w:sz w:val="24"/>
                <w:szCs w:val="24"/>
                <w:lang w:val="ro-RO"/>
              </w:rPr>
              <w:t xml:space="preserve">full </w:t>
            </w:r>
            <w:r w:rsidRPr="00C2039B">
              <w:rPr>
                <w:rFonts w:ascii="Times New Roman" w:eastAsia="Times New Roman" w:hAnsi="Times New Roman" w:cs="Times New Roman"/>
                <w:noProof/>
                <w:sz w:val="24"/>
                <w:szCs w:val="24"/>
                <w:lang w:val="ro-RO"/>
              </w:rPr>
              <w:t xml:space="preserve">force and </w:t>
            </w:r>
            <w:r w:rsidR="00FB0DAE" w:rsidRPr="00C2039B">
              <w:rPr>
                <w:rFonts w:ascii="Times New Roman" w:eastAsia="Times New Roman" w:hAnsi="Times New Roman" w:cs="Times New Roman"/>
                <w:noProof/>
                <w:sz w:val="24"/>
                <w:szCs w:val="24"/>
                <w:lang w:val="ro-RO"/>
              </w:rPr>
              <w:t xml:space="preserve">effect. Invalid or unenforceable provisions shall be deemed superseded by an </w:t>
            </w:r>
            <w:r w:rsidRPr="00C2039B">
              <w:rPr>
                <w:rFonts w:ascii="Times New Roman" w:eastAsia="Times New Roman" w:hAnsi="Times New Roman" w:cs="Times New Roman"/>
                <w:noProof/>
                <w:sz w:val="24"/>
                <w:szCs w:val="24"/>
                <w:lang w:val="ro-RO"/>
              </w:rPr>
              <w:t xml:space="preserve">adequate </w:t>
            </w:r>
            <w:r w:rsidR="00FB0DAE" w:rsidRPr="00C2039B">
              <w:rPr>
                <w:rFonts w:ascii="Times New Roman" w:eastAsia="Times New Roman" w:hAnsi="Times New Roman" w:cs="Times New Roman"/>
                <w:noProof/>
                <w:sz w:val="24"/>
                <w:szCs w:val="24"/>
                <w:lang w:val="ro-RO"/>
              </w:rPr>
              <w:t>and equitable provision that, to the extent permitted by law, comes as close as possible to the intent and purpose of the invalid or unenforceable provision.</w:t>
            </w:r>
          </w:p>
          <w:p w14:paraId="207E800F" w14:textId="77777777" w:rsidR="0006052A" w:rsidRDefault="00FB0DAE">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This Agreement shall be </w:t>
            </w:r>
            <w:r w:rsidR="009E106B" w:rsidRPr="00C2039B">
              <w:rPr>
                <w:rFonts w:ascii="Times New Roman" w:eastAsia="Times New Roman" w:hAnsi="Times New Roman" w:cs="Times New Roman"/>
                <w:noProof/>
                <w:sz w:val="24"/>
                <w:szCs w:val="24"/>
                <w:lang w:val="ro-RO"/>
              </w:rPr>
              <w:t xml:space="preserve">supplemented </w:t>
            </w:r>
            <w:r w:rsidRPr="00C2039B">
              <w:rPr>
                <w:rFonts w:ascii="Times New Roman" w:eastAsia="Times New Roman" w:hAnsi="Times New Roman" w:cs="Times New Roman"/>
                <w:noProof/>
                <w:sz w:val="24"/>
                <w:szCs w:val="24"/>
                <w:lang w:val="ro-RO"/>
              </w:rPr>
              <w:t xml:space="preserve">by the mandatory legal provisions on </w:t>
            </w:r>
            <w:r w:rsidR="009E106B" w:rsidRPr="00C2039B">
              <w:rPr>
                <w:rFonts w:ascii="Times New Roman" w:eastAsia="Times New Roman" w:hAnsi="Times New Roman" w:cs="Times New Roman"/>
                <w:noProof/>
                <w:sz w:val="24"/>
                <w:szCs w:val="24"/>
                <w:lang w:val="ro-RO"/>
              </w:rPr>
              <w:t>direct</w:t>
            </w:r>
            <w:r w:rsidRPr="00C2039B">
              <w:rPr>
                <w:rFonts w:ascii="Times New Roman" w:eastAsia="Times New Roman" w:hAnsi="Times New Roman" w:cs="Times New Roman"/>
                <w:noProof/>
                <w:sz w:val="24"/>
                <w:szCs w:val="24"/>
                <w:lang w:val="ro-RO"/>
              </w:rPr>
              <w:t xml:space="preserve"> debit, </w:t>
            </w:r>
            <w:r w:rsidR="009E106B" w:rsidRPr="00C2039B">
              <w:rPr>
                <w:rFonts w:ascii="Times New Roman" w:eastAsia="Times New Roman" w:hAnsi="Times New Roman" w:cs="Times New Roman"/>
                <w:noProof/>
                <w:sz w:val="24"/>
                <w:szCs w:val="24"/>
                <w:lang w:val="ro-RO"/>
              </w:rPr>
              <w:t xml:space="preserve">as </w:t>
            </w:r>
            <w:r w:rsidRPr="00C2039B">
              <w:rPr>
                <w:rFonts w:ascii="Times New Roman" w:eastAsia="Times New Roman" w:hAnsi="Times New Roman" w:cs="Times New Roman"/>
                <w:noProof/>
                <w:sz w:val="24"/>
                <w:szCs w:val="24"/>
                <w:lang w:val="ro-RO"/>
              </w:rPr>
              <w:t xml:space="preserve">they may vary from time to time, by the Regulation on the organized framework for the trading of standardized products on the centralized natural gas markets administered by Bursa </w:t>
            </w:r>
            <w:r w:rsidR="009E106B" w:rsidRPr="00C2039B">
              <w:rPr>
                <w:rFonts w:ascii="Times New Roman" w:eastAsia="Times New Roman" w:hAnsi="Times New Roman" w:cs="Times New Roman"/>
                <w:noProof/>
                <w:sz w:val="24"/>
                <w:szCs w:val="24"/>
                <w:lang w:val="ro-RO"/>
              </w:rPr>
              <w:t xml:space="preserve">Românț </w:t>
            </w:r>
            <w:r w:rsidRPr="00C2039B">
              <w:rPr>
                <w:rFonts w:ascii="Times New Roman" w:eastAsia="Times New Roman" w:hAnsi="Times New Roman" w:cs="Times New Roman"/>
                <w:noProof/>
                <w:sz w:val="24"/>
                <w:szCs w:val="24"/>
                <w:lang w:val="ro-RO"/>
              </w:rPr>
              <w:t>de Mărfuri (Romanian Commodities Exchange) S.A., approved by Order of ANRE, and by the Procedure for the organization and operation of the short-term standardized products market, administered by Bursa Românț de Mărfuri (Romanian Commodities Exchange) S.A., approved by ANRE.</w:t>
            </w:r>
          </w:p>
          <w:p w14:paraId="38EBA7E5" w14:textId="77777777" w:rsidR="00D449D4" w:rsidRPr="00A95DB6" w:rsidRDefault="00D449D4" w:rsidP="00D449D4">
            <w:pPr>
              <w:widowControl w:val="0"/>
              <w:spacing w:after="200" w:line="276" w:lineRule="auto"/>
              <w:ind w:left="253" w:firstLine="270"/>
              <w:jc w:val="both"/>
              <w:rPr>
                <w:rFonts w:ascii="Times New Roman" w:eastAsia="Times New Roman" w:hAnsi="Times New Roman" w:cs="Times New Roman"/>
                <w:b/>
                <w:bCs/>
                <w:sz w:val="24"/>
                <w:szCs w:val="24"/>
                <w:lang w:val="ro-RO"/>
              </w:rPr>
            </w:pPr>
            <w:r w:rsidRPr="00A95DB6">
              <w:rPr>
                <w:rFonts w:ascii="Times New Roman" w:eastAsia="Times New Roman" w:hAnsi="Times New Roman" w:cs="Times New Roman"/>
                <w:b/>
                <w:bCs/>
                <w:sz w:val="24"/>
                <w:szCs w:val="24"/>
                <w:lang w:val="ro-RO"/>
              </w:rPr>
              <w:t>This Agreement shall be effective from the date of signing ANNEX 1- Markets/Services to which the Participation Agreement in the energy markets by BRM, applies.</w:t>
            </w:r>
          </w:p>
          <w:p w14:paraId="4394C758" w14:textId="77777777" w:rsidR="00D449D4" w:rsidRPr="00D449D4" w:rsidRDefault="00D449D4" w:rsidP="00D449D4">
            <w:pPr>
              <w:widowControl w:val="0"/>
              <w:spacing w:after="200" w:line="276" w:lineRule="auto"/>
              <w:ind w:left="253" w:firstLine="270"/>
              <w:jc w:val="both"/>
              <w:rPr>
                <w:rFonts w:ascii="Times New Roman" w:eastAsia="Times New Roman" w:hAnsi="Times New Roman" w:cs="Times New Roman"/>
                <w:sz w:val="24"/>
                <w:szCs w:val="24"/>
                <w:lang w:val="ro-RO"/>
              </w:rPr>
            </w:pPr>
          </w:p>
          <w:p w14:paraId="38291889" w14:textId="6424EC1D" w:rsidR="0006052A" w:rsidRDefault="0006052A">
            <w:pPr>
              <w:widowControl w:val="0"/>
              <w:tabs>
                <w:tab w:val="num" w:pos="-35"/>
              </w:tabs>
              <w:spacing w:after="200" w:line="276" w:lineRule="auto"/>
              <w:jc w:val="both"/>
              <w:rPr>
                <w:rFonts w:ascii="Times New Roman" w:eastAsia="Times New Roman" w:hAnsi="Times New Roman" w:cs="Times New Roman"/>
                <w:sz w:val="24"/>
                <w:szCs w:val="24"/>
                <w:lang w:val="ro-RO"/>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B0DAE" w:rsidRPr="00C2039B" w14:paraId="1D956262" w14:textId="77777777" w:rsidTr="002B3D86">
              <w:tc>
                <w:tcPr>
                  <w:tcW w:w="4508" w:type="dxa"/>
                </w:tcPr>
                <w:p w14:paraId="1B9F07C7" w14:textId="77777777" w:rsidR="00FB0DAE" w:rsidRPr="00C2039B" w:rsidRDefault="00FB0DAE" w:rsidP="00FB0DAE">
                  <w:pPr>
                    <w:jc w:val="both"/>
                    <w:rPr>
                      <w:rFonts w:ascii="Times New Roman" w:eastAsia="Times New Roman" w:hAnsi="Times New Roman"/>
                      <w:b/>
                      <w:bCs/>
                      <w:sz w:val="24"/>
                      <w:szCs w:val="24"/>
                    </w:rPr>
                  </w:pPr>
                </w:p>
              </w:tc>
              <w:tc>
                <w:tcPr>
                  <w:tcW w:w="4509" w:type="dxa"/>
                </w:tcPr>
                <w:p w14:paraId="3EFA2620" w14:textId="77777777" w:rsidR="00FB0DAE" w:rsidRPr="00C2039B" w:rsidRDefault="00FB0DAE" w:rsidP="00FB0DAE">
                  <w:pPr>
                    <w:jc w:val="right"/>
                    <w:rPr>
                      <w:rFonts w:ascii="Times New Roman" w:eastAsia="Times New Roman" w:hAnsi="Times New Roman"/>
                      <w:sz w:val="24"/>
                      <w:szCs w:val="24"/>
                    </w:rPr>
                  </w:pPr>
                </w:p>
              </w:tc>
            </w:tr>
          </w:tbl>
          <w:p w14:paraId="06EC0B64" w14:textId="77777777" w:rsidR="00FB0DAE" w:rsidRPr="007A4C72" w:rsidRDefault="00FB0DAE" w:rsidP="00FB0DAE">
            <w:pPr>
              <w:widowControl w:val="0"/>
              <w:tabs>
                <w:tab w:val="num" w:pos="459"/>
                <w:tab w:val="left" w:pos="4678"/>
              </w:tabs>
              <w:spacing w:after="200" w:line="276" w:lineRule="auto"/>
              <w:ind w:left="432" w:hanging="432"/>
              <w:jc w:val="both"/>
              <w:rPr>
                <w:rFonts w:ascii="Times New Roman" w:eastAsia="Times New Roman" w:hAnsi="Times New Roman" w:cs="Times New Roman"/>
                <w:sz w:val="24"/>
                <w:szCs w:val="24"/>
                <w:lang w:val="ro-RO"/>
              </w:rPr>
            </w:pPr>
          </w:p>
        </w:tc>
      </w:tr>
    </w:tbl>
    <w:p w14:paraId="042E05B3" w14:textId="5C2EF888" w:rsidR="0006052A" w:rsidRDefault="00D60A72" w:rsidP="00F16E12">
      <w:pPr>
        <w:spacing w:after="0" w:line="36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 </w:t>
      </w:r>
    </w:p>
    <w:p w14:paraId="749D4C43" w14:textId="77777777" w:rsidR="004649F4" w:rsidRPr="00C2039B"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C2039B" w:rsidSect="00AC6058">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E2BF0" w14:textId="77777777" w:rsidR="00AC6058" w:rsidRDefault="00AC6058" w:rsidP="00FB5AB0">
      <w:pPr>
        <w:spacing w:after="0" w:line="240" w:lineRule="auto"/>
      </w:pPr>
      <w:r>
        <w:separator/>
      </w:r>
    </w:p>
  </w:endnote>
  <w:endnote w:type="continuationSeparator" w:id="0">
    <w:p w14:paraId="5266141C" w14:textId="77777777" w:rsidR="00AC6058" w:rsidRDefault="00AC6058" w:rsidP="00FB5AB0">
      <w:pPr>
        <w:spacing w:after="0" w:line="240" w:lineRule="auto"/>
      </w:pPr>
      <w:r>
        <w:continuationSeparator/>
      </w:r>
    </w:p>
  </w:endnote>
  <w:endnote w:type="continuationNotice" w:id="1">
    <w:p w14:paraId="761250AD" w14:textId="77777777" w:rsidR="00AC6058" w:rsidRDefault="00AC6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218606"/>
      <w:docPartObj>
        <w:docPartGallery w:val="Page Numbers (Bottom of Page)"/>
        <w:docPartUnique/>
      </w:docPartObj>
    </w:sdtPr>
    <w:sdtEndPr>
      <w:rPr>
        <w:noProof/>
      </w:rPr>
    </w:sdtEndPr>
    <w:sdtContent>
      <w:p w14:paraId="17C5153D" w14:textId="77777777" w:rsidR="0006052A" w:rsidRDefault="009E10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CC81C6" w14:textId="77777777" w:rsidR="00FB5AB0" w:rsidRDefault="00FB5AB0"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6AA17" w14:textId="77777777" w:rsidR="00AC6058" w:rsidRDefault="00AC6058" w:rsidP="00FB5AB0">
      <w:pPr>
        <w:spacing w:after="0" w:line="240" w:lineRule="auto"/>
      </w:pPr>
      <w:r>
        <w:separator/>
      </w:r>
    </w:p>
  </w:footnote>
  <w:footnote w:type="continuationSeparator" w:id="0">
    <w:p w14:paraId="00917CA8" w14:textId="77777777" w:rsidR="00AC6058" w:rsidRDefault="00AC6058" w:rsidP="00FB5AB0">
      <w:pPr>
        <w:spacing w:after="0" w:line="240" w:lineRule="auto"/>
      </w:pPr>
      <w:r>
        <w:continuationSeparator/>
      </w:r>
    </w:p>
  </w:footnote>
  <w:footnote w:type="continuationNotice" w:id="1">
    <w:p w14:paraId="77FCD0F9" w14:textId="77777777" w:rsidR="00AC6058" w:rsidRDefault="00AC6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5546C" w14:textId="77777777" w:rsidR="00DB6976" w:rsidRDefault="00DB6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90D52"/>
    <w:multiLevelType w:val="hybridMultilevel"/>
    <w:tmpl w:val="F9EC7C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6"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10"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2"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8" w15:restartNumberingAfterBreak="0">
    <w:nsid w:val="30F743A6"/>
    <w:multiLevelType w:val="hybridMultilevel"/>
    <w:tmpl w:val="F8AEC9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20"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2"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7"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30"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81229D8"/>
    <w:multiLevelType w:val="hybridMultilevel"/>
    <w:tmpl w:val="437C57A0"/>
    <w:lvl w:ilvl="0" w:tplc="1478B6B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6"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0"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4" w15:restartNumberingAfterBreak="0">
    <w:nsid w:val="58A614FA"/>
    <w:multiLevelType w:val="hybridMultilevel"/>
    <w:tmpl w:val="F9EC7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802B52"/>
    <w:multiLevelType w:val="hybridMultilevel"/>
    <w:tmpl w:val="65C464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9246AD"/>
    <w:multiLevelType w:val="hybridMultilevel"/>
    <w:tmpl w:val="3112E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1"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52"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5"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7" w15:restartNumberingAfterBreak="0">
    <w:nsid w:val="6EFC1925"/>
    <w:multiLevelType w:val="multilevel"/>
    <w:tmpl w:val="AB3A5644"/>
    <w:lvl w:ilvl="0">
      <w:start w:val="1"/>
      <w:numFmt w:val="decimal"/>
      <w:lvlText w:val="%1."/>
      <w:lvlJc w:val="left"/>
      <w:pPr>
        <w:tabs>
          <w:tab w:val="num" w:pos="360"/>
        </w:tabs>
        <w:ind w:left="360" w:hanging="360"/>
      </w:pPr>
      <w:rPr>
        <w:rFonts w:ascii="Times New Roman" w:hAnsi="Times New Roman" w:cs="Times New Roman" w:hint="default"/>
        <w:b/>
        <w:color w:val="000000"/>
        <w:sz w:val="24"/>
        <w:szCs w:val="24"/>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9"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60"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4"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A9204A8"/>
    <w:multiLevelType w:val="multilevel"/>
    <w:tmpl w:val="AF3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544172796">
    <w:abstractNumId w:val="3"/>
  </w:num>
  <w:num w:numId="2" w16cid:durableId="1596743178">
    <w:abstractNumId w:val="57"/>
  </w:num>
  <w:num w:numId="3" w16cid:durableId="1865098947">
    <w:abstractNumId w:val="66"/>
  </w:num>
  <w:num w:numId="4" w16cid:durableId="1176841023">
    <w:abstractNumId w:val="56"/>
  </w:num>
  <w:num w:numId="5" w16cid:durableId="1445342276">
    <w:abstractNumId w:val="13"/>
  </w:num>
  <w:num w:numId="6" w16cid:durableId="1460880164">
    <w:abstractNumId w:val="43"/>
  </w:num>
  <w:num w:numId="7" w16cid:durableId="2048139466">
    <w:abstractNumId w:val="53"/>
  </w:num>
  <w:num w:numId="8" w16cid:durableId="343170962">
    <w:abstractNumId w:val="41"/>
  </w:num>
  <w:num w:numId="9" w16cid:durableId="746001854">
    <w:abstractNumId w:val="32"/>
  </w:num>
  <w:num w:numId="10" w16cid:durableId="677660199">
    <w:abstractNumId w:val="7"/>
  </w:num>
  <w:num w:numId="11" w16cid:durableId="750782362">
    <w:abstractNumId w:val="38"/>
  </w:num>
  <w:num w:numId="12" w16cid:durableId="251937147">
    <w:abstractNumId w:val="40"/>
  </w:num>
  <w:num w:numId="13" w16cid:durableId="1189294085">
    <w:abstractNumId w:val="48"/>
  </w:num>
  <w:num w:numId="14" w16cid:durableId="78798968">
    <w:abstractNumId w:val="20"/>
  </w:num>
  <w:num w:numId="15" w16cid:durableId="1435512664">
    <w:abstractNumId w:val="37"/>
  </w:num>
  <w:num w:numId="16" w16cid:durableId="1954706208">
    <w:abstractNumId w:val="36"/>
  </w:num>
  <w:num w:numId="17" w16cid:durableId="1972978155">
    <w:abstractNumId w:val="50"/>
  </w:num>
  <w:num w:numId="18" w16cid:durableId="400830775">
    <w:abstractNumId w:val="63"/>
  </w:num>
  <w:num w:numId="19" w16cid:durableId="1002512947">
    <w:abstractNumId w:val="26"/>
  </w:num>
  <w:num w:numId="20" w16cid:durableId="1150944713">
    <w:abstractNumId w:val="33"/>
  </w:num>
  <w:num w:numId="21" w16cid:durableId="465851315">
    <w:abstractNumId w:val="58"/>
  </w:num>
  <w:num w:numId="22" w16cid:durableId="1311717829">
    <w:abstractNumId w:val="1"/>
  </w:num>
  <w:num w:numId="23" w16cid:durableId="1767073442">
    <w:abstractNumId w:val="35"/>
  </w:num>
  <w:num w:numId="24" w16cid:durableId="545680821">
    <w:abstractNumId w:val="25"/>
  </w:num>
  <w:num w:numId="25" w16cid:durableId="95441886">
    <w:abstractNumId w:val="19"/>
  </w:num>
  <w:num w:numId="26" w16cid:durableId="1108818817">
    <w:abstractNumId w:val="11"/>
  </w:num>
  <w:num w:numId="27" w16cid:durableId="1985621427">
    <w:abstractNumId w:val="59"/>
  </w:num>
  <w:num w:numId="28" w16cid:durableId="1995913293">
    <w:abstractNumId w:val="29"/>
  </w:num>
  <w:num w:numId="29" w16cid:durableId="405958381">
    <w:abstractNumId w:val="39"/>
  </w:num>
  <w:num w:numId="30" w16cid:durableId="1482691670">
    <w:abstractNumId w:val="23"/>
  </w:num>
  <w:num w:numId="31" w16cid:durableId="1830055761">
    <w:abstractNumId w:val="54"/>
  </w:num>
  <w:num w:numId="32" w16cid:durableId="1233780775">
    <w:abstractNumId w:val="6"/>
  </w:num>
  <w:num w:numId="33" w16cid:durableId="5993328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3719108">
    <w:abstractNumId w:val="5"/>
  </w:num>
  <w:num w:numId="35" w16cid:durableId="1915312218">
    <w:abstractNumId w:val="9"/>
  </w:num>
  <w:num w:numId="36" w16cid:durableId="1990134755">
    <w:abstractNumId w:val="62"/>
  </w:num>
  <w:num w:numId="37" w16cid:durableId="1668903381">
    <w:abstractNumId w:val="49"/>
  </w:num>
  <w:num w:numId="38" w16cid:durableId="259872438">
    <w:abstractNumId w:val="61"/>
  </w:num>
  <w:num w:numId="39" w16cid:durableId="243730989">
    <w:abstractNumId w:val="31"/>
  </w:num>
  <w:num w:numId="40" w16cid:durableId="880215305">
    <w:abstractNumId w:val="42"/>
  </w:num>
  <w:num w:numId="41" w16cid:durableId="1638803729">
    <w:abstractNumId w:val="51"/>
  </w:num>
  <w:num w:numId="42" w16cid:durableId="479228090">
    <w:abstractNumId w:val="55"/>
  </w:num>
  <w:num w:numId="43" w16cid:durableId="1869560290">
    <w:abstractNumId w:val="52"/>
  </w:num>
  <w:num w:numId="44" w16cid:durableId="877472916">
    <w:abstractNumId w:val="28"/>
  </w:num>
  <w:num w:numId="45" w16cid:durableId="1788741366">
    <w:abstractNumId w:val="64"/>
  </w:num>
  <w:num w:numId="46" w16cid:durableId="220408632">
    <w:abstractNumId w:val="12"/>
  </w:num>
  <w:num w:numId="47" w16cid:durableId="890919589">
    <w:abstractNumId w:val="14"/>
  </w:num>
  <w:num w:numId="48" w16cid:durableId="2042588739">
    <w:abstractNumId w:val="24"/>
  </w:num>
  <w:num w:numId="49" w16cid:durableId="1317493062">
    <w:abstractNumId w:val="15"/>
  </w:num>
  <w:num w:numId="50" w16cid:durableId="942306165">
    <w:abstractNumId w:val="16"/>
  </w:num>
  <w:num w:numId="51" w16cid:durableId="286007906">
    <w:abstractNumId w:val="22"/>
  </w:num>
  <w:num w:numId="52" w16cid:durableId="613292830">
    <w:abstractNumId w:val="8"/>
  </w:num>
  <w:num w:numId="53" w16cid:durableId="1040858761">
    <w:abstractNumId w:val="2"/>
  </w:num>
  <w:num w:numId="54" w16cid:durableId="269897863">
    <w:abstractNumId w:val="21"/>
  </w:num>
  <w:num w:numId="55" w16cid:durableId="1527525934">
    <w:abstractNumId w:val="10"/>
  </w:num>
  <w:num w:numId="56" w16cid:durableId="120534651">
    <w:abstractNumId w:val="0"/>
  </w:num>
  <w:num w:numId="57" w16cid:durableId="962274813">
    <w:abstractNumId w:val="60"/>
  </w:num>
  <w:num w:numId="58" w16cid:durableId="398791483">
    <w:abstractNumId w:val="47"/>
  </w:num>
  <w:num w:numId="59" w16cid:durableId="849569262">
    <w:abstractNumId w:val="27"/>
  </w:num>
  <w:num w:numId="60" w16cid:durableId="2010403984">
    <w:abstractNumId w:val="30"/>
  </w:num>
  <w:num w:numId="61" w16cid:durableId="732659212">
    <w:abstractNumId w:val="44"/>
  </w:num>
  <w:num w:numId="62" w16cid:durableId="1344745143">
    <w:abstractNumId w:val="46"/>
  </w:num>
  <w:num w:numId="63" w16cid:durableId="26217841">
    <w:abstractNumId w:val="45"/>
  </w:num>
  <w:num w:numId="64" w16cid:durableId="889682082">
    <w:abstractNumId w:val="4"/>
  </w:num>
  <w:num w:numId="65" w16cid:durableId="441458756">
    <w:abstractNumId w:val="65"/>
  </w:num>
  <w:num w:numId="66" w16cid:durableId="228541365">
    <w:abstractNumId w:val="18"/>
  </w:num>
  <w:num w:numId="67" w16cid:durableId="1985617207">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13063"/>
    <w:rsid w:val="00017186"/>
    <w:rsid w:val="00021BF1"/>
    <w:rsid w:val="00030158"/>
    <w:rsid w:val="00040CD1"/>
    <w:rsid w:val="00044421"/>
    <w:rsid w:val="000513BA"/>
    <w:rsid w:val="00053375"/>
    <w:rsid w:val="00054153"/>
    <w:rsid w:val="00055AAC"/>
    <w:rsid w:val="0006052A"/>
    <w:rsid w:val="0006397A"/>
    <w:rsid w:val="00070DE0"/>
    <w:rsid w:val="00073CC6"/>
    <w:rsid w:val="0007791C"/>
    <w:rsid w:val="00077F93"/>
    <w:rsid w:val="00080BB3"/>
    <w:rsid w:val="000821F0"/>
    <w:rsid w:val="00082575"/>
    <w:rsid w:val="00095824"/>
    <w:rsid w:val="000A0889"/>
    <w:rsid w:val="000B5CBC"/>
    <w:rsid w:val="000C17B5"/>
    <w:rsid w:val="000C43EF"/>
    <w:rsid w:val="000C50AF"/>
    <w:rsid w:val="000C5421"/>
    <w:rsid w:val="000D0AD0"/>
    <w:rsid w:val="000D1709"/>
    <w:rsid w:val="000D7013"/>
    <w:rsid w:val="000E3C38"/>
    <w:rsid w:val="000F0A10"/>
    <w:rsid w:val="001040AF"/>
    <w:rsid w:val="001104FA"/>
    <w:rsid w:val="00111701"/>
    <w:rsid w:val="00124357"/>
    <w:rsid w:val="001341B6"/>
    <w:rsid w:val="001342E2"/>
    <w:rsid w:val="00134744"/>
    <w:rsid w:val="00150FE6"/>
    <w:rsid w:val="0015631D"/>
    <w:rsid w:val="001708E5"/>
    <w:rsid w:val="00171062"/>
    <w:rsid w:val="00173419"/>
    <w:rsid w:val="001757B4"/>
    <w:rsid w:val="00181562"/>
    <w:rsid w:val="00181D0B"/>
    <w:rsid w:val="00181FBA"/>
    <w:rsid w:val="00182D69"/>
    <w:rsid w:val="001905CB"/>
    <w:rsid w:val="00190976"/>
    <w:rsid w:val="00194C1E"/>
    <w:rsid w:val="00195481"/>
    <w:rsid w:val="001B73FF"/>
    <w:rsid w:val="001B7B69"/>
    <w:rsid w:val="001B7EBF"/>
    <w:rsid w:val="001C1A63"/>
    <w:rsid w:val="001C3463"/>
    <w:rsid w:val="001C7296"/>
    <w:rsid w:val="001E1B9D"/>
    <w:rsid w:val="0020162B"/>
    <w:rsid w:val="002020BD"/>
    <w:rsid w:val="0020521D"/>
    <w:rsid w:val="00215636"/>
    <w:rsid w:val="00215D09"/>
    <w:rsid w:val="00221276"/>
    <w:rsid w:val="0022709A"/>
    <w:rsid w:val="002308BE"/>
    <w:rsid w:val="002328AA"/>
    <w:rsid w:val="00243A61"/>
    <w:rsid w:val="0024614A"/>
    <w:rsid w:val="00251F81"/>
    <w:rsid w:val="002525F4"/>
    <w:rsid w:val="00264432"/>
    <w:rsid w:val="00265B62"/>
    <w:rsid w:val="002719FC"/>
    <w:rsid w:val="00280D5C"/>
    <w:rsid w:val="00296BC8"/>
    <w:rsid w:val="002B108F"/>
    <w:rsid w:val="002B3CB7"/>
    <w:rsid w:val="002C1653"/>
    <w:rsid w:val="002D0AE2"/>
    <w:rsid w:val="002D2264"/>
    <w:rsid w:val="002D3B1A"/>
    <w:rsid w:val="002E1842"/>
    <w:rsid w:val="002E7DFF"/>
    <w:rsid w:val="002F1DF7"/>
    <w:rsid w:val="002F6CC9"/>
    <w:rsid w:val="0031371E"/>
    <w:rsid w:val="00323356"/>
    <w:rsid w:val="00324F4C"/>
    <w:rsid w:val="00330001"/>
    <w:rsid w:val="0033443D"/>
    <w:rsid w:val="00334C99"/>
    <w:rsid w:val="003362AF"/>
    <w:rsid w:val="003362C8"/>
    <w:rsid w:val="003417E3"/>
    <w:rsid w:val="00351886"/>
    <w:rsid w:val="00357624"/>
    <w:rsid w:val="0036460A"/>
    <w:rsid w:val="00364C75"/>
    <w:rsid w:val="0036684E"/>
    <w:rsid w:val="00374DAF"/>
    <w:rsid w:val="00376939"/>
    <w:rsid w:val="00377479"/>
    <w:rsid w:val="00380302"/>
    <w:rsid w:val="00381C08"/>
    <w:rsid w:val="00381CCF"/>
    <w:rsid w:val="0038328E"/>
    <w:rsid w:val="003A5EF5"/>
    <w:rsid w:val="003A7673"/>
    <w:rsid w:val="003B4F43"/>
    <w:rsid w:val="003B4F72"/>
    <w:rsid w:val="003C1AB1"/>
    <w:rsid w:val="003E0955"/>
    <w:rsid w:val="003E29C1"/>
    <w:rsid w:val="003E6C31"/>
    <w:rsid w:val="003F4968"/>
    <w:rsid w:val="004000C9"/>
    <w:rsid w:val="00405578"/>
    <w:rsid w:val="0040570F"/>
    <w:rsid w:val="004141A7"/>
    <w:rsid w:val="00421108"/>
    <w:rsid w:val="00424DA2"/>
    <w:rsid w:val="00425ED8"/>
    <w:rsid w:val="00426854"/>
    <w:rsid w:val="00426A02"/>
    <w:rsid w:val="004321EC"/>
    <w:rsid w:val="00433361"/>
    <w:rsid w:val="004340A4"/>
    <w:rsid w:val="00437E51"/>
    <w:rsid w:val="00443A93"/>
    <w:rsid w:val="00461F18"/>
    <w:rsid w:val="004622D9"/>
    <w:rsid w:val="00463863"/>
    <w:rsid w:val="004649F4"/>
    <w:rsid w:val="00465B29"/>
    <w:rsid w:val="00475952"/>
    <w:rsid w:val="00477C48"/>
    <w:rsid w:val="00482014"/>
    <w:rsid w:val="004878BC"/>
    <w:rsid w:val="00494F6D"/>
    <w:rsid w:val="004A41F8"/>
    <w:rsid w:val="004A7FB6"/>
    <w:rsid w:val="004B321C"/>
    <w:rsid w:val="004B65C3"/>
    <w:rsid w:val="004B697B"/>
    <w:rsid w:val="004C0CA3"/>
    <w:rsid w:val="004E0E58"/>
    <w:rsid w:val="004F1BD8"/>
    <w:rsid w:val="004F33D4"/>
    <w:rsid w:val="00505A0D"/>
    <w:rsid w:val="00511F50"/>
    <w:rsid w:val="00512281"/>
    <w:rsid w:val="00514BB1"/>
    <w:rsid w:val="00517476"/>
    <w:rsid w:val="00517DF5"/>
    <w:rsid w:val="00522980"/>
    <w:rsid w:val="005237A9"/>
    <w:rsid w:val="00524E9F"/>
    <w:rsid w:val="00544AD2"/>
    <w:rsid w:val="0055088F"/>
    <w:rsid w:val="005526E3"/>
    <w:rsid w:val="005640FA"/>
    <w:rsid w:val="00565B64"/>
    <w:rsid w:val="0057477D"/>
    <w:rsid w:val="00583D60"/>
    <w:rsid w:val="005856DB"/>
    <w:rsid w:val="00585C1E"/>
    <w:rsid w:val="0058628B"/>
    <w:rsid w:val="00590815"/>
    <w:rsid w:val="005923D4"/>
    <w:rsid w:val="005A0AD1"/>
    <w:rsid w:val="005A158A"/>
    <w:rsid w:val="005A1A73"/>
    <w:rsid w:val="005B5493"/>
    <w:rsid w:val="005B5C74"/>
    <w:rsid w:val="005B6E61"/>
    <w:rsid w:val="005C121F"/>
    <w:rsid w:val="005C1B59"/>
    <w:rsid w:val="005C28E1"/>
    <w:rsid w:val="005D40B6"/>
    <w:rsid w:val="005E124B"/>
    <w:rsid w:val="005E1458"/>
    <w:rsid w:val="005E777E"/>
    <w:rsid w:val="005F14D9"/>
    <w:rsid w:val="005F1D96"/>
    <w:rsid w:val="005F5B21"/>
    <w:rsid w:val="005F607B"/>
    <w:rsid w:val="00605D09"/>
    <w:rsid w:val="00607344"/>
    <w:rsid w:val="00620C07"/>
    <w:rsid w:val="006239F8"/>
    <w:rsid w:val="00627E5E"/>
    <w:rsid w:val="0064324A"/>
    <w:rsid w:val="006453D4"/>
    <w:rsid w:val="0065518C"/>
    <w:rsid w:val="00681373"/>
    <w:rsid w:val="00683225"/>
    <w:rsid w:val="006963BF"/>
    <w:rsid w:val="006A1312"/>
    <w:rsid w:val="006B4E25"/>
    <w:rsid w:val="006B6CAB"/>
    <w:rsid w:val="006C6E8F"/>
    <w:rsid w:val="006C7277"/>
    <w:rsid w:val="006E7176"/>
    <w:rsid w:val="006F5035"/>
    <w:rsid w:val="006F5466"/>
    <w:rsid w:val="007001B3"/>
    <w:rsid w:val="0070438A"/>
    <w:rsid w:val="00716B21"/>
    <w:rsid w:val="00725F31"/>
    <w:rsid w:val="00726955"/>
    <w:rsid w:val="00737557"/>
    <w:rsid w:val="007407D7"/>
    <w:rsid w:val="007411AA"/>
    <w:rsid w:val="00747250"/>
    <w:rsid w:val="007558D7"/>
    <w:rsid w:val="0075778E"/>
    <w:rsid w:val="00757AD6"/>
    <w:rsid w:val="00761263"/>
    <w:rsid w:val="00762687"/>
    <w:rsid w:val="00765022"/>
    <w:rsid w:val="00766184"/>
    <w:rsid w:val="00770E82"/>
    <w:rsid w:val="007719FE"/>
    <w:rsid w:val="00772AF3"/>
    <w:rsid w:val="007775DB"/>
    <w:rsid w:val="00793CBA"/>
    <w:rsid w:val="0079412C"/>
    <w:rsid w:val="007A29F7"/>
    <w:rsid w:val="007A35CB"/>
    <w:rsid w:val="007A4C72"/>
    <w:rsid w:val="007B0003"/>
    <w:rsid w:val="007B254D"/>
    <w:rsid w:val="007B5302"/>
    <w:rsid w:val="007D18B8"/>
    <w:rsid w:val="007E2EF8"/>
    <w:rsid w:val="007E6270"/>
    <w:rsid w:val="007E68F0"/>
    <w:rsid w:val="007F2650"/>
    <w:rsid w:val="008000E2"/>
    <w:rsid w:val="0080314A"/>
    <w:rsid w:val="0080363B"/>
    <w:rsid w:val="008039AC"/>
    <w:rsid w:val="008107C6"/>
    <w:rsid w:val="00812EFE"/>
    <w:rsid w:val="0082479E"/>
    <w:rsid w:val="00837B32"/>
    <w:rsid w:val="00851106"/>
    <w:rsid w:val="00855708"/>
    <w:rsid w:val="00856EE9"/>
    <w:rsid w:val="00860A0C"/>
    <w:rsid w:val="00877ADC"/>
    <w:rsid w:val="00884968"/>
    <w:rsid w:val="00893849"/>
    <w:rsid w:val="00896717"/>
    <w:rsid w:val="008A4874"/>
    <w:rsid w:val="008C32E5"/>
    <w:rsid w:val="008C481A"/>
    <w:rsid w:val="008D17F6"/>
    <w:rsid w:val="008D5D86"/>
    <w:rsid w:val="008D65B0"/>
    <w:rsid w:val="008E1E26"/>
    <w:rsid w:val="008F66CF"/>
    <w:rsid w:val="00900CC7"/>
    <w:rsid w:val="00904FA9"/>
    <w:rsid w:val="00911DCE"/>
    <w:rsid w:val="009163A4"/>
    <w:rsid w:val="00920348"/>
    <w:rsid w:val="0092126F"/>
    <w:rsid w:val="009229E5"/>
    <w:rsid w:val="00923204"/>
    <w:rsid w:val="009262DC"/>
    <w:rsid w:val="00933B30"/>
    <w:rsid w:val="00943605"/>
    <w:rsid w:val="00943BB3"/>
    <w:rsid w:val="00955FA7"/>
    <w:rsid w:val="00992B04"/>
    <w:rsid w:val="0099311E"/>
    <w:rsid w:val="00995FAC"/>
    <w:rsid w:val="009A0128"/>
    <w:rsid w:val="009A3434"/>
    <w:rsid w:val="009A4BA7"/>
    <w:rsid w:val="009A62FC"/>
    <w:rsid w:val="009B1A3E"/>
    <w:rsid w:val="009B2835"/>
    <w:rsid w:val="009B59EC"/>
    <w:rsid w:val="009D0C27"/>
    <w:rsid w:val="009D15E7"/>
    <w:rsid w:val="009D7676"/>
    <w:rsid w:val="009D79E0"/>
    <w:rsid w:val="009E106B"/>
    <w:rsid w:val="009E7681"/>
    <w:rsid w:val="009E7D39"/>
    <w:rsid w:val="009F7FF4"/>
    <w:rsid w:val="00A15565"/>
    <w:rsid w:val="00A1616F"/>
    <w:rsid w:val="00A24466"/>
    <w:rsid w:val="00A27070"/>
    <w:rsid w:val="00A43063"/>
    <w:rsid w:val="00A56773"/>
    <w:rsid w:val="00A579FC"/>
    <w:rsid w:val="00A705B9"/>
    <w:rsid w:val="00A714AE"/>
    <w:rsid w:val="00A75EAA"/>
    <w:rsid w:val="00A843F3"/>
    <w:rsid w:val="00A95B58"/>
    <w:rsid w:val="00A95DB6"/>
    <w:rsid w:val="00A96D31"/>
    <w:rsid w:val="00AB1DBF"/>
    <w:rsid w:val="00AB4D05"/>
    <w:rsid w:val="00AB554D"/>
    <w:rsid w:val="00AC4709"/>
    <w:rsid w:val="00AC6058"/>
    <w:rsid w:val="00AE2EF6"/>
    <w:rsid w:val="00AF3525"/>
    <w:rsid w:val="00B0307F"/>
    <w:rsid w:val="00B10C3F"/>
    <w:rsid w:val="00B13E00"/>
    <w:rsid w:val="00B200D7"/>
    <w:rsid w:val="00B35396"/>
    <w:rsid w:val="00B37B42"/>
    <w:rsid w:val="00B45248"/>
    <w:rsid w:val="00B5171B"/>
    <w:rsid w:val="00B53846"/>
    <w:rsid w:val="00B63E9B"/>
    <w:rsid w:val="00B750F1"/>
    <w:rsid w:val="00B758D3"/>
    <w:rsid w:val="00B76A30"/>
    <w:rsid w:val="00B77E39"/>
    <w:rsid w:val="00B82E58"/>
    <w:rsid w:val="00B874D1"/>
    <w:rsid w:val="00BC43C7"/>
    <w:rsid w:val="00BC69CB"/>
    <w:rsid w:val="00BD55C4"/>
    <w:rsid w:val="00BD78D2"/>
    <w:rsid w:val="00BD7C6F"/>
    <w:rsid w:val="00BE59AA"/>
    <w:rsid w:val="00C01347"/>
    <w:rsid w:val="00C10251"/>
    <w:rsid w:val="00C1263A"/>
    <w:rsid w:val="00C1485A"/>
    <w:rsid w:val="00C179D5"/>
    <w:rsid w:val="00C2039B"/>
    <w:rsid w:val="00C2234F"/>
    <w:rsid w:val="00C2379C"/>
    <w:rsid w:val="00C2480F"/>
    <w:rsid w:val="00C340FC"/>
    <w:rsid w:val="00C3604C"/>
    <w:rsid w:val="00C37164"/>
    <w:rsid w:val="00C37FA6"/>
    <w:rsid w:val="00C50A36"/>
    <w:rsid w:val="00C55CC2"/>
    <w:rsid w:val="00C57B8D"/>
    <w:rsid w:val="00C6008D"/>
    <w:rsid w:val="00C60D44"/>
    <w:rsid w:val="00C72869"/>
    <w:rsid w:val="00C76DC4"/>
    <w:rsid w:val="00C8127F"/>
    <w:rsid w:val="00C81E51"/>
    <w:rsid w:val="00C83F83"/>
    <w:rsid w:val="00C936DF"/>
    <w:rsid w:val="00CA1AC3"/>
    <w:rsid w:val="00CB7F2C"/>
    <w:rsid w:val="00CC5C3B"/>
    <w:rsid w:val="00CC758A"/>
    <w:rsid w:val="00CD0261"/>
    <w:rsid w:val="00CD05D1"/>
    <w:rsid w:val="00CE28F9"/>
    <w:rsid w:val="00CE3B1D"/>
    <w:rsid w:val="00CF6261"/>
    <w:rsid w:val="00D038D3"/>
    <w:rsid w:val="00D11818"/>
    <w:rsid w:val="00D251E4"/>
    <w:rsid w:val="00D4020A"/>
    <w:rsid w:val="00D4215F"/>
    <w:rsid w:val="00D449D4"/>
    <w:rsid w:val="00D46B3A"/>
    <w:rsid w:val="00D47548"/>
    <w:rsid w:val="00D51EEA"/>
    <w:rsid w:val="00D5501C"/>
    <w:rsid w:val="00D574F1"/>
    <w:rsid w:val="00D60A72"/>
    <w:rsid w:val="00D63DA7"/>
    <w:rsid w:val="00D75BC7"/>
    <w:rsid w:val="00D77345"/>
    <w:rsid w:val="00D809DA"/>
    <w:rsid w:val="00D90F1E"/>
    <w:rsid w:val="00D9242A"/>
    <w:rsid w:val="00DB44E7"/>
    <w:rsid w:val="00DB6976"/>
    <w:rsid w:val="00DB6EEA"/>
    <w:rsid w:val="00DC19AA"/>
    <w:rsid w:val="00DD026E"/>
    <w:rsid w:val="00DD1204"/>
    <w:rsid w:val="00DD1A2E"/>
    <w:rsid w:val="00DE5F81"/>
    <w:rsid w:val="00E020B3"/>
    <w:rsid w:val="00E042D7"/>
    <w:rsid w:val="00E05792"/>
    <w:rsid w:val="00E05968"/>
    <w:rsid w:val="00E07957"/>
    <w:rsid w:val="00E11466"/>
    <w:rsid w:val="00E12B3E"/>
    <w:rsid w:val="00E14EB5"/>
    <w:rsid w:val="00E15F4F"/>
    <w:rsid w:val="00E20801"/>
    <w:rsid w:val="00E27A20"/>
    <w:rsid w:val="00E36049"/>
    <w:rsid w:val="00E376F2"/>
    <w:rsid w:val="00E406D3"/>
    <w:rsid w:val="00E42C7E"/>
    <w:rsid w:val="00E5164F"/>
    <w:rsid w:val="00E612E5"/>
    <w:rsid w:val="00E63259"/>
    <w:rsid w:val="00E721F0"/>
    <w:rsid w:val="00E72A56"/>
    <w:rsid w:val="00E74346"/>
    <w:rsid w:val="00E82243"/>
    <w:rsid w:val="00E95969"/>
    <w:rsid w:val="00E97D20"/>
    <w:rsid w:val="00EC117F"/>
    <w:rsid w:val="00EC5B9F"/>
    <w:rsid w:val="00EC63AB"/>
    <w:rsid w:val="00ED36C1"/>
    <w:rsid w:val="00ED3B0A"/>
    <w:rsid w:val="00ED46BB"/>
    <w:rsid w:val="00ED5630"/>
    <w:rsid w:val="00EE5A5D"/>
    <w:rsid w:val="00EF1FB0"/>
    <w:rsid w:val="00EF3A64"/>
    <w:rsid w:val="00EF52B2"/>
    <w:rsid w:val="00F01061"/>
    <w:rsid w:val="00F029B1"/>
    <w:rsid w:val="00F129AA"/>
    <w:rsid w:val="00F14BD7"/>
    <w:rsid w:val="00F16E12"/>
    <w:rsid w:val="00F214FA"/>
    <w:rsid w:val="00F32E3B"/>
    <w:rsid w:val="00F430F6"/>
    <w:rsid w:val="00F437C7"/>
    <w:rsid w:val="00F44EAA"/>
    <w:rsid w:val="00F660C8"/>
    <w:rsid w:val="00F67353"/>
    <w:rsid w:val="00F702E4"/>
    <w:rsid w:val="00F75E0F"/>
    <w:rsid w:val="00F84669"/>
    <w:rsid w:val="00F86354"/>
    <w:rsid w:val="00F90429"/>
    <w:rsid w:val="00F925C9"/>
    <w:rsid w:val="00FB0DAE"/>
    <w:rsid w:val="00FB5AB0"/>
    <w:rsid w:val="00FC2BF8"/>
    <w:rsid w:val="00FC588C"/>
    <w:rsid w:val="00FF0915"/>
    <w:rsid w:val="00FF24C0"/>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03CA"/>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DB6976"/>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328E"/>
    <w:rPr>
      <w:color w:val="605E5C"/>
      <w:shd w:val="clear" w:color="auto" w:fill="E1DFDD"/>
    </w:rPr>
  </w:style>
  <w:style w:type="numbering" w:customStyle="1" w:styleId="NoList1">
    <w:name w:val="No List1"/>
    <w:next w:val="NoList"/>
    <w:uiPriority w:val="99"/>
    <w:semiHidden/>
    <w:unhideWhenUsed/>
    <w:rsid w:val="00DB6976"/>
  </w:style>
  <w:style w:type="numbering" w:customStyle="1" w:styleId="NoList2">
    <w:name w:val="No List2"/>
    <w:next w:val="NoList"/>
    <w:uiPriority w:val="99"/>
    <w:semiHidden/>
    <w:unhideWhenUsed/>
    <w:rsid w:val="00DB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81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3B5C-050B-4F59-A2FB-004F854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5700</Words>
  <Characters>32491</Characters>
  <Application>Microsoft Office Word</Application>
  <DocSecurity>0</DocSecurity>
  <Lines>270</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docId:210EE18716E5E9028C5AADCE1F19D8A4</cp:keywords>
  <dc:description/>
  <cp:lastModifiedBy>Mihai Stroiny</cp:lastModifiedBy>
  <cp:revision>15</cp:revision>
  <cp:lastPrinted>2020-09-11T08:29:00Z</cp:lastPrinted>
  <dcterms:created xsi:type="dcterms:W3CDTF">2023-07-06T08:14:00Z</dcterms:created>
  <dcterms:modified xsi:type="dcterms:W3CDTF">2024-04-03T11:25:00Z</dcterms:modified>
</cp:coreProperties>
</file>